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1C" w:rsidRPr="00A6391C" w:rsidRDefault="00A627A4" w:rsidP="00A6391C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Calisto MT" w:eastAsia="Calibri" w:hAnsi="Calisto MT" w:cs="Levenim MT"/>
          <w:b/>
          <w:color w:val="800000"/>
          <w:sz w:val="40"/>
          <w:szCs w:val="40"/>
        </w:rPr>
        <w:t xml:space="preserve">SG </w:t>
      </w:r>
      <w:proofErr w:type="spellStart"/>
      <w:r>
        <w:rPr>
          <w:rFonts w:ascii="Calisto MT" w:eastAsia="Calibri" w:hAnsi="Calisto MT" w:cs="Levenim MT"/>
          <w:b/>
          <w:color w:val="800000"/>
          <w:sz w:val="40"/>
          <w:szCs w:val="40"/>
        </w:rPr>
        <w:t>eFinancing</w:t>
      </w:r>
      <w:proofErr w:type="spellEnd"/>
      <w:r>
        <w:rPr>
          <w:rFonts w:ascii="Calisto MT" w:eastAsia="Calibri" w:hAnsi="Calisto MT" w:cs="Levenim MT"/>
          <w:b/>
          <w:color w:val="800000"/>
          <w:sz w:val="40"/>
          <w:szCs w:val="40"/>
        </w:rPr>
        <w:t xml:space="preserve"> Solutions</w:t>
      </w:r>
      <w:r w:rsidR="00A6391C" w:rsidRPr="00A6391C">
        <w:rPr>
          <w:rFonts w:ascii="Times New Roman" w:eastAsia="Calibri" w:hAnsi="Times New Roman" w:cs="Times New Roman"/>
          <w:sz w:val="40"/>
          <w:szCs w:val="40"/>
        </w:rPr>
        <w:t xml:space="preserve"> </w:t>
      </w:r>
    </w:p>
    <w:p w:rsidR="00A6391C" w:rsidRPr="00A6391C" w:rsidRDefault="00A6391C" w:rsidP="00A6391C">
      <w:pPr>
        <w:spacing w:after="0" w:line="240" w:lineRule="auto"/>
        <w:rPr>
          <w:rFonts w:ascii="Times New Roman" w:eastAsia="Calibri" w:hAnsi="Times New Roman" w:cs="Times New Roman"/>
          <w:color w:val="948A54"/>
          <w:sz w:val="32"/>
          <w:szCs w:val="32"/>
        </w:rPr>
      </w:pPr>
      <w:r w:rsidRPr="00A6391C">
        <w:rPr>
          <w:rFonts w:ascii="Georgia" w:eastAsia="Calibri" w:hAnsi="Georgia" w:cs="Times New Roman"/>
          <w:color w:val="948A54"/>
          <w:sz w:val="32"/>
          <w:szCs w:val="32"/>
        </w:rPr>
        <w:t xml:space="preserve"> </w:t>
      </w:r>
      <w:r w:rsidRPr="00A6391C">
        <w:rPr>
          <w:rFonts w:ascii="Times New Roman" w:eastAsia="Calibri" w:hAnsi="Times New Roman" w:cs="Times New Roman"/>
          <w:color w:val="948A54"/>
          <w:sz w:val="32"/>
          <w:szCs w:val="32"/>
        </w:rPr>
        <w:t>ONLINE</w:t>
      </w:r>
    </w:p>
    <w:p w:rsidR="00A6391C" w:rsidRPr="00A6391C" w:rsidRDefault="00A6391C" w:rsidP="00A6391C">
      <w:pPr>
        <w:spacing w:after="0" w:line="240" w:lineRule="auto"/>
        <w:rPr>
          <w:rFonts w:ascii="Times New Roman" w:eastAsia="Calibri" w:hAnsi="Times New Roman" w:cs="Times New Roman"/>
          <w:color w:val="948A54"/>
          <w:sz w:val="24"/>
          <w:szCs w:val="24"/>
        </w:rPr>
      </w:pPr>
      <w:r w:rsidRPr="00A6391C">
        <w:rPr>
          <w:rFonts w:ascii="Arial Narrow" w:eastAsia="Calibri" w:hAnsi="Arial Narrow" w:cs="Tahoma"/>
          <w:b/>
          <w:color w:val="948A54"/>
          <w:sz w:val="24"/>
          <w:szCs w:val="24"/>
          <w:u w:val="single"/>
        </w:rPr>
        <w:t>____________</w:t>
      </w:r>
    </w:p>
    <w:sdt>
      <w:sdtPr>
        <w:id w:val="-102123052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n-US"/>
        </w:rPr>
      </w:sdtEndPr>
      <w:sdtContent>
        <w:p w:rsidR="000C5960" w:rsidRDefault="000C5960">
          <w:pPr>
            <w:pStyle w:val="TOCHeading"/>
          </w:pPr>
          <w:r>
            <w:t>Table of Contents</w:t>
          </w:r>
        </w:p>
        <w:p w:rsidR="00B96A4E" w:rsidRDefault="000C5960">
          <w:pPr>
            <w:pStyle w:val="TOC1"/>
            <w:tabs>
              <w:tab w:val="left" w:pos="440"/>
              <w:tab w:val="right" w:leader="dot" w:pos="863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9776163" w:history="1">
            <w:r w:rsidR="00B96A4E" w:rsidRPr="00655340">
              <w:rPr>
                <w:rStyle w:val="Hyperlink"/>
                <w:rFonts w:eastAsia="Times New Roman"/>
                <w:noProof/>
              </w:rPr>
              <w:t>I.</w:t>
            </w:r>
            <w:r w:rsidR="00B96A4E">
              <w:rPr>
                <w:rFonts w:eastAsiaTheme="minorEastAsia"/>
                <w:noProof/>
              </w:rPr>
              <w:tab/>
            </w:r>
            <w:r w:rsidR="00B96A4E" w:rsidRPr="00655340">
              <w:rPr>
                <w:rStyle w:val="Hyperlink"/>
                <w:rFonts w:eastAsia="Times New Roman"/>
                <w:noProof/>
              </w:rPr>
              <w:t>Home: Financial Care Plans Initial Screening Form (Please Fill Out And Return Using This link )</w:t>
            </w:r>
            <w:r w:rsidR="00B96A4E">
              <w:rPr>
                <w:noProof/>
                <w:webHidden/>
              </w:rPr>
              <w:tab/>
            </w:r>
            <w:r w:rsidR="00B96A4E">
              <w:rPr>
                <w:noProof/>
                <w:webHidden/>
              </w:rPr>
              <w:fldChar w:fldCharType="begin"/>
            </w:r>
            <w:r w:rsidR="00B96A4E">
              <w:rPr>
                <w:noProof/>
                <w:webHidden/>
              </w:rPr>
              <w:instrText xml:space="preserve"> PAGEREF _Toc439776163 \h </w:instrText>
            </w:r>
            <w:r w:rsidR="00B96A4E">
              <w:rPr>
                <w:noProof/>
                <w:webHidden/>
              </w:rPr>
            </w:r>
            <w:r w:rsidR="00B96A4E">
              <w:rPr>
                <w:noProof/>
                <w:webHidden/>
              </w:rPr>
              <w:fldChar w:fldCharType="separate"/>
            </w:r>
            <w:r w:rsidR="00B96A4E">
              <w:rPr>
                <w:noProof/>
                <w:webHidden/>
              </w:rPr>
              <w:t>3</w:t>
            </w:r>
            <w:r w:rsidR="00B96A4E">
              <w:rPr>
                <w:noProof/>
                <w:webHidden/>
              </w:rPr>
              <w:fldChar w:fldCharType="end"/>
            </w:r>
          </w:hyperlink>
        </w:p>
        <w:p w:rsidR="00B96A4E" w:rsidRDefault="00B96A4E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439776164" w:history="1">
            <w:r w:rsidRPr="00655340">
              <w:rPr>
                <w:rStyle w:val="Hyperlink"/>
                <w:rFonts w:ascii="Times New Roman" w:eastAsia="Times New Roman" w:hAnsi="Times New Roman" w:cs="Times New Roman"/>
                <w:noProof/>
                <w:kern w:val="36"/>
              </w:rPr>
              <w:t>Name of Applicant: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_Toc439776164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6A4E" w:rsidRDefault="00B96A4E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439776165" w:history="1">
            <w:r w:rsidRPr="00655340">
              <w:rPr>
                <w:rStyle w:val="Hyperlink"/>
                <w:rFonts w:ascii="Times New Roman" w:eastAsia="Times New Roman" w:hAnsi="Times New Roman" w:cs="Times New Roman"/>
                <w:noProof/>
                <w:kern w:val="36"/>
              </w:rPr>
              <w:t>Name of Business: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_Toc439776165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6A4E" w:rsidRDefault="00B96A4E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439776166" w:history="1">
            <w:r w:rsidRPr="00655340">
              <w:rPr>
                <w:rStyle w:val="Hyperlink"/>
                <w:rFonts w:ascii="Times New Roman" w:eastAsia="Times New Roman" w:hAnsi="Times New Roman" w:cs="Times New Roman"/>
                <w:noProof/>
                <w:kern w:val="36"/>
              </w:rPr>
              <w:t>Phone Number: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_Toc439776166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6A4E" w:rsidRDefault="00B96A4E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439776167" w:history="1">
            <w:r w:rsidRPr="00655340">
              <w:rPr>
                <w:rStyle w:val="Hyperlink"/>
                <w:rFonts w:ascii="Times New Roman" w:eastAsia="Times New Roman" w:hAnsi="Times New Roman" w:cs="Times New Roman"/>
                <w:noProof/>
                <w:kern w:val="36"/>
              </w:rPr>
              <w:t>Cellular Phone: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_Toc439776167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6A4E" w:rsidRDefault="00B96A4E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439776168" w:history="1">
            <w:r w:rsidRPr="00655340">
              <w:rPr>
                <w:rStyle w:val="Hyperlink"/>
                <w:rFonts w:ascii="Times New Roman" w:eastAsia="Times New Roman" w:hAnsi="Times New Roman" w:cs="Times New Roman"/>
                <w:noProof/>
                <w:kern w:val="36"/>
              </w:rPr>
              <w:t>Amount Needed: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_Toc439776168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6A4E" w:rsidRDefault="00B96A4E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439776169" w:history="1">
            <w:r w:rsidRPr="00655340">
              <w:rPr>
                <w:rStyle w:val="Hyperlink"/>
                <w:rFonts w:ascii="Times New Roman" w:eastAsia="Times New Roman" w:hAnsi="Times New Roman" w:cs="Times New Roman"/>
                <w:noProof/>
                <w:kern w:val="36"/>
              </w:rPr>
              <w:t>Current Estimated Monthly Gross Revenues (Average of last 12 months)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_Toc439776169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6A4E" w:rsidRDefault="00B96A4E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439776170" w:history="1">
            <w:r w:rsidRPr="00655340">
              <w:rPr>
                <w:rStyle w:val="Hyperlink"/>
                <w:rFonts w:ascii="Times New Roman" w:eastAsia="Times New Roman" w:hAnsi="Times New Roman" w:cs="Times New Roman"/>
                <w:noProof/>
                <w:kern w:val="36"/>
              </w:rPr>
              <w:t>Preferred Type of Financial Care Plan- Choose from : Amortize Loan/Advance/Liens-based/Factor/”Special Case”: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_Toc439776170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6A4E" w:rsidRDefault="00B96A4E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439776171" w:history="1">
            <w:r w:rsidRPr="00655340">
              <w:rPr>
                <w:rStyle w:val="Hyperlink"/>
                <w:rFonts w:ascii="Times New Roman" w:eastAsia="Times New Roman" w:hAnsi="Times New Roman" w:cs="Times New Roman"/>
                <w:noProof/>
                <w:kern w:val="36"/>
              </w:rPr>
              <w:t>Desired Date of Contract Close: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_Toc439776171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6A4E" w:rsidRDefault="00B96A4E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439776172" w:history="1">
            <w:r w:rsidRPr="00655340">
              <w:rPr>
                <w:rStyle w:val="Hyperlink"/>
                <w:rFonts w:ascii="Times New Roman" w:eastAsia="Times New Roman" w:hAnsi="Times New Roman" w:cs="Times New Roman"/>
                <w:noProof/>
                <w:kern w:val="36"/>
              </w:rPr>
              <w:t>Terms and Provisions-Please select the desired option and return this completed WORD document to SG eFinancing Solutions as an attachment (and set  up an appointment as well) using this form.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_Toc439776172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6A4E" w:rsidRDefault="00B96A4E">
          <w:pPr>
            <w:pStyle w:val="TOC1"/>
            <w:tabs>
              <w:tab w:val="left" w:pos="440"/>
              <w:tab w:val="right" w:leader="dot" w:pos="8630"/>
            </w:tabs>
            <w:rPr>
              <w:rFonts w:eastAsiaTheme="minorEastAsia"/>
              <w:noProof/>
            </w:rPr>
          </w:pPr>
          <w:hyperlink w:anchor="_Toc439776173" w:history="1">
            <w:r w:rsidRPr="00655340">
              <w:rPr>
                <w:rStyle w:val="Hyperlink"/>
                <w:rFonts w:ascii="Book Antiqua" w:eastAsia="Book Antiqua" w:hAnsi="Book Antiqua" w:cs="Times New Roman"/>
                <w:noProof/>
              </w:rPr>
              <w:t>II.</w:t>
            </w:r>
            <w:r>
              <w:rPr>
                <w:rFonts w:eastAsiaTheme="minorEastAsia"/>
                <w:noProof/>
              </w:rPr>
              <w:tab/>
            </w:r>
            <w:r w:rsidRPr="00655340">
              <w:rPr>
                <w:rStyle w:val="Hyperlink"/>
                <w:rFonts w:ascii="Book Antiqua" w:eastAsia="Book Antiqua" w:hAnsi="Book Antiqua" w:cs="Times New Roman"/>
                <w:noProof/>
              </w:rPr>
              <w:t>*</w:t>
            </w:r>
            <w:r w:rsidRPr="00655340">
              <w:rPr>
                <w:rStyle w:val="Hyperlink"/>
                <w:noProof/>
              </w:rPr>
              <w:t>Checklist for Paperwork (best submitted to us via several email attachment-pdfs, that are less than 25MB per email):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_Toc439776173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6A4E" w:rsidRDefault="00B96A4E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439776174" w:history="1">
            <w:r w:rsidRPr="00655340">
              <w:rPr>
                <w:rStyle w:val="Hyperlink"/>
                <w:rFonts w:ascii="Times New Roman" w:eastAsia="Times New Roman" w:hAnsi="Times New Roman" w:cs="Times New Roman"/>
                <w:noProof/>
                <w:kern w:val="36"/>
              </w:rPr>
              <w:t>Appendix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_Toc439776174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6A4E" w:rsidRDefault="00B96A4E">
          <w:pPr>
            <w:pStyle w:val="TOC1"/>
            <w:tabs>
              <w:tab w:val="left" w:pos="660"/>
              <w:tab w:val="right" w:leader="dot" w:pos="8630"/>
            </w:tabs>
            <w:rPr>
              <w:rFonts w:eastAsiaTheme="minorEastAsia"/>
              <w:noProof/>
            </w:rPr>
          </w:pPr>
          <w:hyperlink w:anchor="_Toc439776175" w:history="1">
            <w:r w:rsidRPr="00655340">
              <w:rPr>
                <w:rStyle w:val="Hyperlink"/>
                <w:noProof/>
              </w:rPr>
              <w:t>III.</w:t>
            </w:r>
            <w:r>
              <w:rPr>
                <w:rFonts w:eastAsiaTheme="minorEastAsia"/>
                <w:noProof/>
              </w:rPr>
              <w:tab/>
            </w:r>
            <w:r w:rsidRPr="00655340">
              <w:rPr>
                <w:rStyle w:val="Hyperlink"/>
                <w:rFonts w:ascii="Book Antiqua" w:eastAsia="Book Antiqua" w:hAnsi="Book Antiqua" w:cs="Times New Roman"/>
                <w:noProof/>
              </w:rPr>
              <w:t xml:space="preserve"> </w:t>
            </w:r>
            <w:r w:rsidRPr="00655340">
              <w:rPr>
                <w:rStyle w:val="Hyperlink"/>
                <w:noProof/>
              </w:rPr>
              <w:t>Amortized, 2- to 4-year- term loans (&gt;$50,000; F.I.C.O. &gt; 640) at rates between 12- and 23-% A.P.R.s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_Toc439776175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6A4E" w:rsidRDefault="00B96A4E">
          <w:pPr>
            <w:pStyle w:val="TOC1"/>
            <w:tabs>
              <w:tab w:val="left" w:pos="660"/>
              <w:tab w:val="right" w:leader="dot" w:pos="8630"/>
            </w:tabs>
            <w:rPr>
              <w:rFonts w:eastAsiaTheme="minorEastAsia"/>
              <w:noProof/>
            </w:rPr>
          </w:pPr>
          <w:hyperlink w:anchor="_Toc439776176" w:history="1">
            <w:r w:rsidRPr="00655340">
              <w:rPr>
                <w:rStyle w:val="Hyperlink"/>
                <w:rFonts w:eastAsia="Book Antiqua"/>
                <w:noProof/>
              </w:rPr>
              <w:t>IV.</w:t>
            </w:r>
            <w:r>
              <w:rPr>
                <w:rFonts w:eastAsiaTheme="minorEastAsia"/>
                <w:noProof/>
              </w:rPr>
              <w:tab/>
            </w:r>
            <w:r w:rsidRPr="00655340">
              <w:rPr>
                <w:rStyle w:val="Hyperlink"/>
                <w:rFonts w:eastAsia="Book Antiqua"/>
                <w:noProof/>
              </w:rPr>
              <w:t> Bridge advance to amortized loan, 6- to 12-month- loans  at rates between 18- and 32-% one-time fees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_Toc439776176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6A4E" w:rsidRDefault="00B96A4E">
          <w:pPr>
            <w:pStyle w:val="TOC1"/>
            <w:tabs>
              <w:tab w:val="left" w:pos="440"/>
              <w:tab w:val="right" w:leader="dot" w:pos="8630"/>
            </w:tabs>
            <w:rPr>
              <w:rFonts w:eastAsiaTheme="minorEastAsia"/>
              <w:noProof/>
            </w:rPr>
          </w:pPr>
          <w:hyperlink w:anchor="_Toc439776177" w:history="1">
            <w:r w:rsidRPr="00655340">
              <w:rPr>
                <w:rStyle w:val="Hyperlink"/>
                <w:rFonts w:eastAsia="Book Antiqua"/>
                <w:noProof/>
              </w:rPr>
              <w:t>V.</w:t>
            </w:r>
            <w:r>
              <w:rPr>
                <w:rFonts w:eastAsiaTheme="minorEastAsia"/>
                <w:noProof/>
              </w:rPr>
              <w:tab/>
            </w:r>
            <w:r w:rsidRPr="00655340">
              <w:rPr>
                <w:rStyle w:val="Hyperlink"/>
                <w:rFonts w:eastAsia="Book Antiqua"/>
                <w:noProof/>
              </w:rPr>
              <w:t> Cash, 6- to 12-month- advances  at rates between 26- and 39-% one –time fees (ask about our  unique “Fixed% Of Revenue-“ ACH Hold-back) or Fixed % of Revenue Holdback for Merchant Cash Advances)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_Toc439776177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6A4E" w:rsidRDefault="00B96A4E">
          <w:pPr>
            <w:pStyle w:val="TOC2"/>
            <w:tabs>
              <w:tab w:val="left" w:pos="660"/>
              <w:tab w:val="right" w:leader="dot" w:pos="8630"/>
            </w:tabs>
            <w:rPr>
              <w:rFonts w:eastAsiaTheme="minorEastAsia"/>
              <w:noProof/>
            </w:rPr>
          </w:pPr>
          <w:hyperlink w:anchor="_Toc439776178" w:history="1">
            <w:r w:rsidRPr="00655340">
              <w:rPr>
                <w:rStyle w:val="Hyperlink"/>
                <w:rFonts w:eastAsia="Book Antiqua"/>
                <w:noProof/>
              </w:rPr>
              <w:t>A.</w:t>
            </w:r>
            <w:r>
              <w:rPr>
                <w:rFonts w:eastAsiaTheme="minorEastAsia"/>
                <w:noProof/>
              </w:rPr>
              <w:tab/>
            </w:r>
            <w:r w:rsidRPr="00655340">
              <w:rPr>
                <w:rStyle w:val="Hyperlink"/>
                <w:rFonts w:eastAsia="Book Antiqua"/>
                <w:noProof/>
              </w:rPr>
              <w:t>Low-Cost Ach Advance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_Toc439776178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6A4E" w:rsidRDefault="00B96A4E">
          <w:pPr>
            <w:pStyle w:val="TOC2"/>
            <w:tabs>
              <w:tab w:val="left" w:pos="660"/>
              <w:tab w:val="right" w:leader="dot" w:pos="8630"/>
            </w:tabs>
            <w:rPr>
              <w:rFonts w:eastAsiaTheme="minorEastAsia"/>
              <w:noProof/>
            </w:rPr>
          </w:pPr>
          <w:hyperlink w:anchor="_Toc439776179" w:history="1">
            <w:r w:rsidRPr="00655340">
              <w:rPr>
                <w:rStyle w:val="Hyperlink"/>
                <w:rFonts w:eastAsia="Book Antiqua"/>
                <w:noProof/>
              </w:rPr>
              <w:t>B.</w:t>
            </w:r>
            <w:r>
              <w:rPr>
                <w:rFonts w:eastAsiaTheme="minorEastAsia"/>
                <w:noProof/>
              </w:rPr>
              <w:tab/>
            </w:r>
            <w:r w:rsidRPr="00655340">
              <w:rPr>
                <w:rStyle w:val="Hyperlink"/>
                <w:rFonts w:eastAsia="Book Antiqua"/>
                <w:noProof/>
              </w:rPr>
              <w:t>Low-Cost  Merchant Cash Advance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_Toc439776179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6A4E" w:rsidRDefault="00B96A4E">
          <w:pPr>
            <w:pStyle w:val="TOC1"/>
            <w:tabs>
              <w:tab w:val="left" w:pos="660"/>
              <w:tab w:val="right" w:leader="dot" w:pos="8630"/>
            </w:tabs>
            <w:rPr>
              <w:rFonts w:eastAsiaTheme="minorEastAsia"/>
              <w:noProof/>
            </w:rPr>
          </w:pPr>
          <w:hyperlink w:anchor="_Toc439776180" w:history="1">
            <w:r w:rsidRPr="00655340">
              <w:rPr>
                <w:rStyle w:val="Hyperlink"/>
                <w:rFonts w:eastAsia="Book Antiqua"/>
                <w:noProof/>
              </w:rPr>
              <w:t>VI.</w:t>
            </w:r>
            <w:r>
              <w:rPr>
                <w:rFonts w:eastAsiaTheme="minorEastAsia"/>
                <w:noProof/>
              </w:rPr>
              <w:tab/>
            </w:r>
            <w:r w:rsidRPr="00655340">
              <w:rPr>
                <w:rStyle w:val="Hyperlink"/>
                <w:rFonts w:eastAsia="Book Antiqua"/>
                <w:noProof/>
              </w:rPr>
              <w:t> Factor- , 12-month,  advances at  rates between 18- and 24-% (1.5 -2% monthly  fee)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_Toc439776180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6A4E" w:rsidRDefault="00B96A4E">
          <w:pPr>
            <w:pStyle w:val="TOC1"/>
            <w:tabs>
              <w:tab w:val="left" w:pos="660"/>
              <w:tab w:val="right" w:leader="dot" w:pos="8630"/>
            </w:tabs>
            <w:rPr>
              <w:rFonts w:eastAsiaTheme="minorEastAsia"/>
              <w:noProof/>
            </w:rPr>
          </w:pPr>
          <w:hyperlink w:anchor="_Toc439776181" w:history="1">
            <w:r w:rsidRPr="00655340">
              <w:rPr>
                <w:rStyle w:val="Hyperlink"/>
                <w:rFonts w:ascii="Book Antiqua" w:eastAsia="Book Antiqua" w:hAnsi="Book Antiqua" w:cs="Times New Roman"/>
                <w:noProof/>
              </w:rPr>
              <w:t>VII.</w:t>
            </w:r>
            <w:r>
              <w:rPr>
                <w:rFonts w:eastAsiaTheme="minorEastAsia"/>
                <w:noProof/>
              </w:rPr>
              <w:tab/>
            </w:r>
            <w:r w:rsidRPr="00655340">
              <w:rPr>
                <w:rStyle w:val="Hyperlink"/>
                <w:noProof/>
              </w:rPr>
              <w:t> Liens'-based cash advances for Personal Injury Settlements (Typically 10-28% Of  Total Liens’ Outstanding, Cash Up-Front To You).</w:t>
            </w:r>
            <w:r w:rsidRPr="00655340">
              <w:rPr>
                <w:rStyle w:val="Hyperlink"/>
                <w:rFonts w:ascii="Book Antiqua" w:eastAsia="Book Antiqua" w:hAnsi="Book Antiqua" w:cs="Times New Roman"/>
                <w:noProof/>
              </w:rPr>
              <w:t xml:space="preserve"> As you know, the healthcare industry is in flux, and PI cases are on the rise. However, all practices are not “created equal. “ Thus, for those with a good sales’ history, (albeit, with slow-paying medical liens’-based </w:t>
            </w:r>
            <w:r w:rsidRPr="00655340">
              <w:rPr>
                <w:rStyle w:val="Hyperlink"/>
                <w:rFonts w:ascii="Book Antiqua" w:eastAsia="Book Antiqua" w:hAnsi="Book Antiqua" w:cs="Times New Roman"/>
                <w:noProof/>
              </w:rPr>
              <w:lastRenderedPageBreak/>
              <w:t>receivables),  we are able to extend a low-cost liens’-based advance facility,  that may in fact have interest charges that are tax-deductible in your jurisdiction.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_Toc439776181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6A4E" w:rsidRDefault="00B96A4E">
          <w:pPr>
            <w:pStyle w:val="TOC1"/>
            <w:tabs>
              <w:tab w:val="left" w:pos="660"/>
              <w:tab w:val="right" w:leader="dot" w:pos="8630"/>
            </w:tabs>
            <w:rPr>
              <w:rFonts w:eastAsiaTheme="minorEastAsia"/>
              <w:noProof/>
            </w:rPr>
          </w:pPr>
          <w:hyperlink w:anchor="_Toc439776182" w:history="1">
            <w:r w:rsidRPr="00655340">
              <w:rPr>
                <w:rStyle w:val="Hyperlink"/>
                <w:rFonts w:ascii="Book Antiqua" w:eastAsia="Book Antiqua" w:hAnsi="Book Antiqua" w:cs="Times New Roman"/>
                <w:noProof/>
              </w:rPr>
              <w:t>VIII.</w:t>
            </w:r>
            <w:r>
              <w:rPr>
                <w:rFonts w:eastAsiaTheme="minorEastAsia"/>
                <w:noProof/>
              </w:rPr>
              <w:tab/>
            </w:r>
            <w:r w:rsidRPr="00655340">
              <w:rPr>
                <w:rStyle w:val="Hyperlink"/>
                <w:noProof/>
              </w:rPr>
              <w:t>SPECIAL CASE: Previously denied, poor credit, new business...TRY US...(you may be pleasantly surprised..)- BUT we need your paperwork*,</w:t>
            </w:r>
            <w:r w:rsidRPr="00655340">
              <w:rPr>
                <w:rStyle w:val="Hyperlink"/>
                <w:rFonts w:ascii="Book Antiqua" w:eastAsia="Book Antiqua" w:hAnsi="Book Antiqua" w:cs="Times New Roman"/>
                <w:noProof/>
              </w:rPr>
              <w:t xml:space="preserve"> and we may be able to provide you a temporary  smaller amount Bridge (one-fifth of one month’s revenues)  to a standard cash advance  (one month of revenues) once you’ve established a payment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_Toc439776182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5960" w:rsidRDefault="000C5960">
          <w:r>
            <w:rPr>
              <w:b/>
              <w:bCs/>
              <w:noProof/>
            </w:rPr>
            <w:fldChar w:fldCharType="end"/>
          </w:r>
        </w:p>
      </w:sdtContent>
    </w:sdt>
    <w:p w:rsidR="00A6391C" w:rsidRDefault="00A6391C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C5960" w:rsidRDefault="000C5960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B84451" w:rsidRDefault="005F2F7F" w:rsidP="003B0953">
      <w:pPr>
        <w:pStyle w:val="Heading1"/>
        <w:rPr>
          <w:rFonts w:eastAsia="Times New Roman"/>
        </w:rPr>
      </w:pPr>
      <w:bookmarkStart w:id="0" w:name="HomeRegistrationTuitionPlans"/>
      <w:bookmarkStart w:id="1" w:name="_Toc439776163"/>
      <w:r>
        <w:rPr>
          <w:rFonts w:eastAsia="Times New Roman"/>
        </w:rPr>
        <w:lastRenderedPageBreak/>
        <w:t xml:space="preserve">Home: </w:t>
      </w:r>
      <w:r w:rsidR="00A627A4">
        <w:rPr>
          <w:rFonts w:eastAsia="Times New Roman"/>
        </w:rPr>
        <w:t xml:space="preserve">Financial Care </w:t>
      </w:r>
      <w:r w:rsidR="00B84451" w:rsidRPr="00B84451">
        <w:rPr>
          <w:rFonts w:eastAsia="Times New Roman"/>
        </w:rPr>
        <w:t>Plans</w:t>
      </w:r>
      <w:r w:rsidR="00EE405C">
        <w:rPr>
          <w:rFonts w:eastAsia="Times New Roman"/>
        </w:rPr>
        <w:t xml:space="preserve"> Initial Screening Form (Please Fill </w:t>
      </w:r>
      <w:proofErr w:type="gramStart"/>
      <w:r w:rsidR="00EE405C">
        <w:rPr>
          <w:rFonts w:eastAsia="Times New Roman"/>
        </w:rPr>
        <w:t>Out And</w:t>
      </w:r>
      <w:proofErr w:type="gramEnd"/>
      <w:r w:rsidR="00EE405C">
        <w:rPr>
          <w:rFonts w:eastAsia="Times New Roman"/>
        </w:rPr>
        <w:t xml:space="preserve"> Return Using This </w:t>
      </w:r>
      <w:hyperlink r:id="rId9" w:history="1">
        <w:r w:rsidR="00EE405C" w:rsidRPr="00EE405C">
          <w:rPr>
            <w:rStyle w:val="Hyperlink"/>
            <w:rFonts w:eastAsia="Times New Roman"/>
          </w:rPr>
          <w:t>li</w:t>
        </w:r>
        <w:r w:rsidR="00EE405C" w:rsidRPr="00EE405C">
          <w:rPr>
            <w:rStyle w:val="Hyperlink"/>
            <w:rFonts w:eastAsia="Times New Roman"/>
          </w:rPr>
          <w:t>nk</w:t>
        </w:r>
      </w:hyperlink>
      <w:r w:rsidR="00EE405C">
        <w:rPr>
          <w:rFonts w:eastAsia="Times New Roman"/>
        </w:rPr>
        <w:t xml:space="preserve"> )</w:t>
      </w:r>
      <w:bookmarkEnd w:id="1"/>
      <w:r w:rsidR="00EE405C">
        <w:rPr>
          <w:rFonts w:eastAsia="Times New Roman"/>
        </w:rPr>
        <w:t xml:space="preserve"> </w:t>
      </w:r>
    </w:p>
    <w:bookmarkEnd w:id="0"/>
    <w:p w:rsidR="00B84451" w:rsidRPr="00B84451" w:rsidRDefault="00B84451" w:rsidP="00B8445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AE02FD" w:rsidRDefault="00A627A4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bookmarkStart w:id="2" w:name="_Toc439776164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Name </w:t>
      </w:r>
      <w:r w:rsidR="0090049B">
        <w:rPr>
          <w:rFonts w:ascii="Times New Roman" w:eastAsia="Times New Roman" w:hAnsi="Times New Roman" w:cs="Times New Roman"/>
          <w:kern w:val="36"/>
          <w:sz w:val="24"/>
          <w:szCs w:val="24"/>
        </w:rPr>
        <w:t>of Applicant:</w:t>
      </w:r>
      <w:bookmarkEnd w:id="2"/>
    </w:p>
    <w:p w:rsidR="0090049B" w:rsidRDefault="0090049B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bookmarkStart w:id="3" w:name="_Toc439776165"/>
      <w:r>
        <w:rPr>
          <w:rFonts w:ascii="Times New Roman" w:eastAsia="Times New Roman" w:hAnsi="Times New Roman" w:cs="Times New Roman"/>
          <w:kern w:val="36"/>
          <w:sz w:val="24"/>
          <w:szCs w:val="24"/>
        </w:rPr>
        <w:t>Name of Business:</w:t>
      </w:r>
      <w:bookmarkEnd w:id="3"/>
    </w:p>
    <w:p w:rsidR="0090049B" w:rsidRDefault="0090049B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bookmarkStart w:id="4" w:name="_Toc439776166"/>
      <w:r>
        <w:rPr>
          <w:rFonts w:ascii="Times New Roman" w:eastAsia="Times New Roman" w:hAnsi="Times New Roman" w:cs="Times New Roman"/>
          <w:kern w:val="36"/>
          <w:sz w:val="24"/>
          <w:szCs w:val="24"/>
        </w:rPr>
        <w:t>Phone Number:</w:t>
      </w:r>
      <w:bookmarkEnd w:id="4"/>
    </w:p>
    <w:p w:rsidR="0090049B" w:rsidRDefault="0090049B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bookmarkStart w:id="5" w:name="_Toc439776167"/>
      <w:r>
        <w:rPr>
          <w:rFonts w:ascii="Times New Roman" w:eastAsia="Times New Roman" w:hAnsi="Times New Roman" w:cs="Times New Roman"/>
          <w:kern w:val="36"/>
          <w:sz w:val="24"/>
          <w:szCs w:val="24"/>
        </w:rPr>
        <w:t>Cellular Phone:</w:t>
      </w:r>
      <w:bookmarkEnd w:id="5"/>
    </w:p>
    <w:p w:rsidR="0090049B" w:rsidRDefault="0090049B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bookmarkStart w:id="6" w:name="_Toc439776168"/>
      <w:r>
        <w:rPr>
          <w:rFonts w:ascii="Times New Roman" w:eastAsia="Times New Roman" w:hAnsi="Times New Roman" w:cs="Times New Roman"/>
          <w:kern w:val="36"/>
          <w:sz w:val="24"/>
          <w:szCs w:val="24"/>
        </w:rPr>
        <w:t>Amount Needed:</w:t>
      </w:r>
      <w:bookmarkEnd w:id="6"/>
    </w:p>
    <w:p w:rsidR="0090049B" w:rsidRDefault="0090049B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bookmarkStart w:id="7" w:name="_Toc439776169"/>
      <w:r>
        <w:rPr>
          <w:rFonts w:ascii="Times New Roman" w:eastAsia="Times New Roman" w:hAnsi="Times New Roman" w:cs="Times New Roman"/>
          <w:kern w:val="36"/>
          <w:sz w:val="24"/>
          <w:szCs w:val="24"/>
        </w:rPr>
        <w:t>Current Estimated Monthly Gross Revenues (Average of last 12 months)</w:t>
      </w:r>
      <w:bookmarkEnd w:id="7"/>
    </w:p>
    <w:p w:rsidR="00AE02FD" w:rsidRDefault="0090049B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bookmarkStart w:id="8" w:name="_Toc439776170"/>
      <w:r>
        <w:rPr>
          <w:rFonts w:ascii="Times New Roman" w:eastAsia="Times New Roman" w:hAnsi="Times New Roman" w:cs="Times New Roman"/>
          <w:kern w:val="36"/>
          <w:sz w:val="24"/>
          <w:szCs w:val="24"/>
        </w:rPr>
        <w:t>P</w:t>
      </w:r>
      <w:r w:rsidR="00D05F4C">
        <w:rPr>
          <w:rFonts w:ascii="Times New Roman" w:eastAsia="Times New Roman" w:hAnsi="Times New Roman" w:cs="Times New Roman"/>
          <w:kern w:val="36"/>
          <w:sz w:val="24"/>
          <w:szCs w:val="24"/>
        </w:rPr>
        <w:t>referred Type of Financial Care Plan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Choose 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from :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Amortize Loan/Advance/Liens-based/Factor/</w:t>
      </w:r>
      <w:r w:rsidR="00D05F4C">
        <w:rPr>
          <w:rFonts w:ascii="Times New Roman" w:eastAsia="Times New Roman" w:hAnsi="Times New Roman" w:cs="Times New Roman"/>
          <w:kern w:val="3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Special Case</w:t>
      </w:r>
      <w:r w:rsidR="00D05F4C">
        <w:rPr>
          <w:rFonts w:ascii="Times New Roman" w:eastAsia="Times New Roman" w:hAnsi="Times New Roman" w:cs="Times New Roman"/>
          <w:kern w:val="3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:</w:t>
      </w:r>
      <w:bookmarkEnd w:id="8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</w:p>
    <w:p w:rsidR="00231328" w:rsidRDefault="002F1DEF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bookmarkStart w:id="9" w:name="_Toc439776171"/>
      <w:r>
        <w:rPr>
          <w:rFonts w:ascii="Times New Roman" w:eastAsia="Times New Roman" w:hAnsi="Times New Roman" w:cs="Times New Roman"/>
          <w:kern w:val="36"/>
          <w:sz w:val="24"/>
          <w:szCs w:val="24"/>
        </w:rPr>
        <w:t>Desired Date of Contract Close</w:t>
      </w:r>
      <w:r w:rsidR="00231328">
        <w:rPr>
          <w:rFonts w:ascii="Times New Roman" w:eastAsia="Times New Roman" w:hAnsi="Times New Roman" w:cs="Times New Roman"/>
          <w:kern w:val="36"/>
          <w:sz w:val="24"/>
          <w:szCs w:val="24"/>
        </w:rPr>
        <w:t>:</w:t>
      </w:r>
      <w:bookmarkEnd w:id="9"/>
    </w:p>
    <w:p w:rsidR="001B269C" w:rsidRDefault="001B269C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B269C">
        <w:rPr>
          <w:rFonts w:ascii="Times New Roman" w:eastAsia="Times New Roman" w:hAnsi="Times New Roman" w:cs="Times New Roman"/>
          <w:kern w:val="36"/>
          <w:sz w:val="24"/>
          <w:szCs w:val="24"/>
        </w:rPr>
        <w:br/>
      </w:r>
      <w:bookmarkStart w:id="10" w:name="_Toc439776172"/>
      <w:r w:rsidRPr="001B269C">
        <w:rPr>
          <w:rFonts w:ascii="Times New Roman" w:eastAsia="Times New Roman" w:hAnsi="Times New Roman" w:cs="Times New Roman"/>
          <w:kern w:val="36"/>
          <w:sz w:val="24"/>
          <w:szCs w:val="24"/>
        </w:rPr>
        <w:t>Terms and Provisions</w:t>
      </w:r>
      <w:r w:rsidR="00A6391C">
        <w:rPr>
          <w:rFonts w:ascii="Times New Roman" w:eastAsia="Times New Roman" w:hAnsi="Times New Roman" w:cs="Times New Roman"/>
          <w:kern w:val="36"/>
          <w:sz w:val="24"/>
          <w:szCs w:val="24"/>
        </w:rPr>
        <w:t>-Please select t</w:t>
      </w:r>
      <w:r w:rsidR="001D7CDF">
        <w:rPr>
          <w:rFonts w:ascii="Times New Roman" w:eastAsia="Times New Roman" w:hAnsi="Times New Roman" w:cs="Times New Roman"/>
          <w:kern w:val="36"/>
          <w:sz w:val="24"/>
          <w:szCs w:val="24"/>
        </w:rPr>
        <w:t>he desired option and return this</w:t>
      </w:r>
      <w:r w:rsidR="00A6391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completed </w:t>
      </w:r>
      <w:r w:rsidR="001D7CDF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WORD </w:t>
      </w:r>
      <w:r w:rsidR="00A6391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document to </w:t>
      </w:r>
      <w:r w:rsidR="00A627A4" w:rsidRPr="00A627A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SG </w:t>
      </w:r>
      <w:proofErr w:type="spellStart"/>
      <w:r w:rsidR="00A627A4" w:rsidRPr="00A627A4">
        <w:rPr>
          <w:rFonts w:ascii="Times New Roman" w:eastAsia="Times New Roman" w:hAnsi="Times New Roman" w:cs="Times New Roman"/>
          <w:kern w:val="36"/>
          <w:sz w:val="24"/>
          <w:szCs w:val="24"/>
        </w:rPr>
        <w:t>eFinancing</w:t>
      </w:r>
      <w:proofErr w:type="spellEnd"/>
      <w:r w:rsidR="00A627A4" w:rsidRPr="00A627A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Solutions</w:t>
      </w:r>
      <w:r w:rsidR="004B1FA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as an attachment</w:t>
      </w:r>
      <w:r w:rsidR="00D7605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(and set  up an appointment as well)</w:t>
      </w:r>
      <w:r w:rsidR="00A627A4" w:rsidRPr="00A627A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017F9D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using this </w:t>
      </w:r>
      <w:hyperlink r:id="rId10" w:history="1">
        <w:r w:rsidR="00017F9D" w:rsidRPr="00017F9D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>form.</w:t>
        </w:r>
        <w:bookmarkEnd w:id="10"/>
      </w:hyperlink>
    </w:p>
    <w:p w:rsidR="00FF5359" w:rsidRPr="001B269C" w:rsidRDefault="00FF5359" w:rsidP="001B26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1B269C" w:rsidRPr="001B269C" w:rsidRDefault="00A627A4" w:rsidP="001B269C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SG </w:t>
      </w:r>
      <w:proofErr w:type="spellStart"/>
      <w:r w:rsidRPr="00A62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eFinancing</w:t>
      </w:r>
      <w:proofErr w:type="spellEnd"/>
      <w:r w:rsidRPr="00A62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Solutions</w:t>
      </w:r>
      <w:r w:rsidRPr="00A627A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1B269C" w:rsidRPr="001B26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ma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kes every effort to keep financial care client</w:t>
      </w:r>
      <w:r w:rsidR="001B269C" w:rsidRPr="001B26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costs to a minimum. Fees listed 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n published schedules or client quotes </w:t>
      </w:r>
      <w:r w:rsidR="001B269C" w:rsidRPr="001B26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may </w:t>
      </w:r>
      <w:r w:rsidR="00FF53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eed to be increased when your paperwork</w:t>
      </w:r>
      <w:r w:rsidR="005E14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*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indicates an unexpected risk factor. </w:t>
      </w:r>
      <w:r w:rsidR="001B269C" w:rsidRPr="001B26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Therefore, </w:t>
      </w:r>
      <w:r w:rsidRPr="00A62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SG </w:t>
      </w:r>
      <w:proofErr w:type="spellStart"/>
      <w:r w:rsidRPr="00A62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eFinancing</w:t>
      </w:r>
      <w:proofErr w:type="spellEnd"/>
      <w:r w:rsidRPr="00A62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Solutions</w:t>
      </w:r>
      <w:r w:rsidRPr="00A627A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1B269C" w:rsidRPr="001B26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must reserve the right, even after fees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quotes estimates are initially made </w:t>
      </w:r>
      <w:r w:rsidR="001B269C" w:rsidRPr="001B26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or to increase or modify any listed fees. All listed fees,</w:t>
      </w:r>
      <w:r w:rsidR="00FF53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1B269C" w:rsidRPr="001B26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are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thus </w:t>
      </w:r>
      <w:r w:rsidR="001B269C" w:rsidRPr="001B26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subject to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change without notice, until that very date when the contract for a particular month has been signed and been officially deemed to be </w:t>
      </w:r>
      <w:r w:rsidR="002F1D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closed.</w:t>
      </w:r>
      <w:r w:rsidR="002F1D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”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05259" w:rsidRDefault="005E142B" w:rsidP="001B269C">
      <w:pPr>
        <w:spacing w:before="150" w:after="15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would like to apply for </w:t>
      </w:r>
      <w:r w:rsidR="000C6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(put an “X” in appropriate box; see Appendix for </w:t>
      </w:r>
      <w:r w:rsidR="00E14E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links to </w:t>
      </w:r>
      <w:r w:rsidR="000C6A5F">
        <w:rPr>
          <w:rFonts w:ascii="Times New Roman" w:eastAsia="Times New Roman" w:hAnsi="Times New Roman" w:cs="Times New Roman"/>
          <w:color w:val="000000"/>
          <w:sz w:val="24"/>
          <w:szCs w:val="24"/>
        </w:rPr>
        <w:t>descriptions)</w:t>
      </w:r>
    </w:p>
    <w:p w:rsidR="002964DE" w:rsidRDefault="006B3B40" w:rsidP="002964D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  <w:r w:rsidRPr="002964DE">
        <w:rPr>
          <w:rFonts w:ascii="Book Antiqua" w:eastAsia="Book Antiqua" w:hAnsi="Book Antiqua" w:cs="Times New Roman"/>
          <w:color w:val="595959"/>
        </w:rPr>
        <w:t></w:t>
      </w:r>
      <w:r>
        <w:rPr>
          <w:rFonts w:ascii="Book Antiqua" w:eastAsia="Book Antiqua" w:hAnsi="Book Antiqua" w:cs="Times New Roman"/>
          <w:color w:val="595959"/>
        </w:rPr>
        <w:t xml:space="preserve"> </w:t>
      </w:r>
      <w:r w:rsidR="002964DE">
        <w:rPr>
          <w:rFonts w:ascii="Book Antiqua" w:eastAsia="Book Antiqua" w:hAnsi="Book Antiqua" w:cs="Times New Roman"/>
          <w:color w:val="595959"/>
          <w:sz w:val="19"/>
          <w:szCs w:val="19"/>
        </w:rPr>
        <w:t>Amortized, 2- to 4-year-</w:t>
      </w:r>
      <w:r w:rsidR="002964DE" w:rsidRPr="002964DE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term loans</w:t>
      </w:r>
      <w:r w:rsidR="002964DE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(&gt;$50,000; F.I.C.O. &gt; 640) at rates between 12</w:t>
      </w:r>
      <w:r w:rsidR="001F1D9B">
        <w:rPr>
          <w:rFonts w:ascii="Book Antiqua" w:eastAsia="Book Antiqua" w:hAnsi="Book Antiqua" w:cs="Times New Roman"/>
          <w:color w:val="595959"/>
          <w:sz w:val="19"/>
          <w:szCs w:val="19"/>
        </w:rPr>
        <w:t>-</w:t>
      </w:r>
      <w:r w:rsidR="002964DE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and 23</w:t>
      </w:r>
      <w:r w:rsidR="001F1D9B">
        <w:rPr>
          <w:rFonts w:ascii="Book Antiqua" w:eastAsia="Book Antiqua" w:hAnsi="Book Antiqua" w:cs="Times New Roman"/>
          <w:color w:val="595959"/>
          <w:sz w:val="19"/>
          <w:szCs w:val="19"/>
        </w:rPr>
        <w:t>-</w:t>
      </w:r>
      <w:r w:rsidR="002964DE">
        <w:rPr>
          <w:rFonts w:ascii="Book Antiqua" w:eastAsia="Book Antiqua" w:hAnsi="Book Antiqua" w:cs="Times New Roman"/>
          <w:color w:val="595959"/>
          <w:sz w:val="19"/>
          <w:szCs w:val="19"/>
        </w:rPr>
        <w:t>% A.P.R.s</w:t>
      </w:r>
    </w:p>
    <w:p w:rsidR="00CE4426" w:rsidRPr="002964DE" w:rsidRDefault="00CE4426" w:rsidP="00CE4426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2964DE" w:rsidRDefault="006B3B40" w:rsidP="002964D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  <w:r w:rsidRPr="002964DE">
        <w:rPr>
          <w:rFonts w:ascii="Book Antiqua" w:eastAsia="Book Antiqua" w:hAnsi="Book Antiqua" w:cs="Times New Roman"/>
          <w:color w:val="595959"/>
        </w:rPr>
        <w:t></w:t>
      </w:r>
      <w:r>
        <w:rPr>
          <w:rFonts w:ascii="Book Antiqua" w:eastAsia="Book Antiqua" w:hAnsi="Book Antiqua" w:cs="Times New Roman"/>
          <w:color w:val="595959"/>
        </w:rPr>
        <w:t xml:space="preserve"> </w:t>
      </w:r>
      <w:r w:rsidR="00CE4426">
        <w:rPr>
          <w:rFonts w:ascii="Book Antiqua" w:eastAsia="Book Antiqua" w:hAnsi="Book Antiqua" w:cs="Times New Roman"/>
          <w:color w:val="595959"/>
          <w:sz w:val="19"/>
          <w:szCs w:val="19"/>
        </w:rPr>
        <w:t>Bridge</w:t>
      </w:r>
      <w:r w:rsidR="00CE4426" w:rsidRPr="00CE4426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</w:t>
      </w:r>
      <w:r w:rsidR="00CE4426">
        <w:rPr>
          <w:rFonts w:ascii="Book Antiqua" w:eastAsia="Book Antiqua" w:hAnsi="Book Antiqua" w:cs="Times New Roman"/>
          <w:color w:val="595959"/>
          <w:sz w:val="19"/>
          <w:szCs w:val="19"/>
        </w:rPr>
        <w:t>a</w:t>
      </w:r>
      <w:r w:rsidR="00CE4426" w:rsidRPr="002964DE">
        <w:rPr>
          <w:rFonts w:ascii="Book Antiqua" w:eastAsia="Book Antiqua" w:hAnsi="Book Antiqua" w:cs="Times New Roman"/>
          <w:color w:val="595959"/>
          <w:sz w:val="19"/>
          <w:szCs w:val="19"/>
        </w:rPr>
        <w:t>dvance to amortized loan</w:t>
      </w:r>
      <w:r w:rsidR="00CE4426">
        <w:rPr>
          <w:rFonts w:ascii="Book Antiqua" w:eastAsia="Book Antiqua" w:hAnsi="Book Antiqua" w:cs="Times New Roman"/>
          <w:color w:val="595959"/>
          <w:sz w:val="19"/>
          <w:szCs w:val="19"/>
        </w:rPr>
        <w:t>, 6- to 12-month-</w:t>
      </w:r>
      <w:r w:rsidR="002964DE" w:rsidRPr="002964DE">
        <w:rPr>
          <w:rFonts w:ascii="Book Antiqua" w:eastAsia="Book Antiqua" w:hAnsi="Book Antiqua" w:cs="Times New Roman"/>
          <w:color w:val="595959"/>
          <w:sz w:val="19"/>
          <w:szCs w:val="19"/>
        </w:rPr>
        <w:t> loans</w:t>
      </w:r>
      <w:r w:rsidR="002964DE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 at rates between 18</w:t>
      </w:r>
      <w:r w:rsidR="001F1D9B">
        <w:rPr>
          <w:rFonts w:ascii="Book Antiqua" w:eastAsia="Book Antiqua" w:hAnsi="Book Antiqua" w:cs="Times New Roman"/>
          <w:color w:val="595959"/>
          <w:sz w:val="19"/>
          <w:szCs w:val="19"/>
        </w:rPr>
        <w:t>-</w:t>
      </w:r>
      <w:r w:rsidR="002964DE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and 32</w:t>
      </w:r>
      <w:r w:rsidR="001F1D9B">
        <w:rPr>
          <w:rFonts w:ascii="Book Antiqua" w:eastAsia="Book Antiqua" w:hAnsi="Book Antiqua" w:cs="Times New Roman"/>
          <w:color w:val="595959"/>
          <w:sz w:val="19"/>
          <w:szCs w:val="19"/>
        </w:rPr>
        <w:t>-</w:t>
      </w:r>
      <w:r w:rsidR="002E32ED">
        <w:rPr>
          <w:rFonts w:ascii="Book Antiqua" w:eastAsia="Book Antiqua" w:hAnsi="Book Antiqua" w:cs="Times New Roman"/>
          <w:color w:val="595959"/>
          <w:sz w:val="19"/>
          <w:szCs w:val="19"/>
        </w:rPr>
        <w:t>% one-time fees</w:t>
      </w:r>
    </w:p>
    <w:p w:rsidR="001F1D9B" w:rsidRPr="002964DE" w:rsidRDefault="001F1D9B" w:rsidP="001F1D9B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5E142B" w:rsidRPr="005E142B" w:rsidRDefault="006B3B40" w:rsidP="005E14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  <w:r w:rsidRPr="002964DE">
        <w:rPr>
          <w:rFonts w:ascii="Book Antiqua" w:eastAsia="Book Antiqua" w:hAnsi="Book Antiqua" w:cs="Times New Roman"/>
          <w:color w:val="595959"/>
        </w:rPr>
        <w:t></w:t>
      </w:r>
      <w:r>
        <w:rPr>
          <w:rFonts w:ascii="Book Antiqua" w:eastAsia="Book Antiqua" w:hAnsi="Book Antiqua" w:cs="Times New Roman"/>
          <w:color w:val="595959"/>
        </w:rPr>
        <w:t xml:space="preserve"> </w:t>
      </w:r>
      <w:r w:rsidR="009F3551" w:rsidRPr="005E142B">
        <w:rPr>
          <w:rFonts w:ascii="Book Antiqua" w:eastAsia="Book Antiqua" w:hAnsi="Book Antiqua" w:cs="Times New Roman"/>
          <w:color w:val="595959"/>
          <w:sz w:val="19"/>
          <w:szCs w:val="19"/>
        </w:rPr>
        <w:t>Cash, 6- to 12-month-</w:t>
      </w:r>
      <w:r w:rsidR="002964DE" w:rsidRPr="002964DE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advances </w:t>
      </w:r>
      <w:r w:rsidR="001F1D9B" w:rsidRPr="005E142B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at rates between 26- and 39-</w:t>
      </w:r>
      <w:r w:rsidR="002E32ED" w:rsidRPr="005E142B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% one –time fees </w:t>
      </w:r>
      <w:r w:rsidR="002964DE" w:rsidRPr="002964DE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(ask about our  unique </w:t>
      </w:r>
      <w:r w:rsidR="001F1D9B" w:rsidRPr="005E142B">
        <w:rPr>
          <w:rFonts w:ascii="Book Antiqua" w:eastAsia="Book Antiqua" w:hAnsi="Book Antiqua" w:cs="Times New Roman"/>
          <w:color w:val="595959"/>
          <w:sz w:val="19"/>
          <w:szCs w:val="19"/>
        </w:rPr>
        <w:t>“</w:t>
      </w:r>
      <w:r w:rsidR="002E32ED" w:rsidRPr="005E142B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Fixed% Of Revenue-“ </w:t>
      </w:r>
      <w:r w:rsidR="001F1D9B" w:rsidRPr="005E142B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ACH </w:t>
      </w:r>
      <w:r w:rsidR="002E32ED" w:rsidRPr="005E142B">
        <w:rPr>
          <w:rFonts w:ascii="Book Antiqua" w:eastAsia="Book Antiqua" w:hAnsi="Book Antiqua" w:cs="Times New Roman"/>
          <w:color w:val="595959"/>
          <w:sz w:val="19"/>
          <w:szCs w:val="19"/>
        </w:rPr>
        <w:t>H</w:t>
      </w:r>
      <w:r w:rsidR="001F1D9B" w:rsidRPr="005E142B">
        <w:rPr>
          <w:rFonts w:ascii="Book Antiqua" w:eastAsia="Book Antiqua" w:hAnsi="Book Antiqua" w:cs="Times New Roman"/>
          <w:color w:val="595959"/>
          <w:sz w:val="19"/>
          <w:szCs w:val="19"/>
        </w:rPr>
        <w:t>old-</w:t>
      </w:r>
      <w:r w:rsidR="002964DE" w:rsidRPr="002964DE">
        <w:rPr>
          <w:rFonts w:ascii="Book Antiqua" w:eastAsia="Book Antiqua" w:hAnsi="Book Antiqua" w:cs="Times New Roman"/>
          <w:color w:val="595959"/>
          <w:sz w:val="19"/>
          <w:szCs w:val="19"/>
        </w:rPr>
        <w:t>back)</w:t>
      </w:r>
      <w:r w:rsidR="001F1D9B" w:rsidRPr="005E142B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or </w:t>
      </w:r>
      <w:r w:rsidR="002E32ED" w:rsidRPr="005E142B">
        <w:rPr>
          <w:rFonts w:ascii="Book Antiqua" w:eastAsia="Book Antiqua" w:hAnsi="Book Antiqua" w:cs="Times New Roman"/>
          <w:color w:val="595959"/>
          <w:sz w:val="19"/>
          <w:szCs w:val="19"/>
        </w:rPr>
        <w:t>Fixed % of Revenue Holdback for Merchant Cash Advances)</w:t>
      </w:r>
    </w:p>
    <w:p w:rsidR="005E142B" w:rsidRPr="002964DE" w:rsidRDefault="005E142B" w:rsidP="005E142B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2964DE" w:rsidRDefault="006B3B40" w:rsidP="005E14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  <w:r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</w:t>
      </w:r>
      <w:r w:rsidRPr="002964DE">
        <w:rPr>
          <w:rFonts w:ascii="Book Antiqua" w:eastAsia="Book Antiqua" w:hAnsi="Book Antiqua" w:cs="Times New Roman"/>
          <w:color w:val="595959"/>
        </w:rPr>
        <w:t></w:t>
      </w:r>
      <w:r>
        <w:rPr>
          <w:rFonts w:ascii="Book Antiqua" w:eastAsia="Book Antiqua" w:hAnsi="Book Antiqua" w:cs="Times New Roman"/>
          <w:color w:val="595959"/>
        </w:rPr>
        <w:t xml:space="preserve"> </w:t>
      </w:r>
      <w:r w:rsidR="005C34A1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Factor , 12-month, </w:t>
      </w:r>
      <w:r w:rsidR="002964DE" w:rsidRPr="002964DE">
        <w:rPr>
          <w:rFonts w:ascii="Book Antiqua" w:eastAsia="Book Antiqua" w:hAnsi="Book Antiqua" w:cs="Times New Roman"/>
          <w:color w:val="595959"/>
          <w:sz w:val="19"/>
          <w:szCs w:val="19"/>
        </w:rPr>
        <w:t> advances </w:t>
      </w:r>
      <w:r w:rsidR="001F1D9B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at  rates between 18- and 24-% </w:t>
      </w:r>
      <w:r w:rsidR="002E32ED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(1.5 -2% monthly </w:t>
      </w:r>
      <w:r w:rsidR="001F1D9B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fee</w:t>
      </w:r>
      <w:r w:rsidR="002E32ED">
        <w:rPr>
          <w:rFonts w:ascii="Book Antiqua" w:eastAsia="Book Antiqua" w:hAnsi="Book Antiqua" w:cs="Times New Roman"/>
          <w:color w:val="595959"/>
          <w:sz w:val="19"/>
          <w:szCs w:val="19"/>
        </w:rPr>
        <w:t>)</w:t>
      </w:r>
    </w:p>
    <w:p w:rsidR="005E142B" w:rsidRPr="002964DE" w:rsidRDefault="005E142B" w:rsidP="005E142B">
      <w:p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2964DE" w:rsidRDefault="002964DE" w:rsidP="005E14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  <w:r w:rsidRPr="002964DE">
        <w:rPr>
          <w:rFonts w:ascii="Times New Roman" w:eastAsia="Book Antiqua" w:hAnsi="Times New Roman" w:cs="Times New Roman"/>
          <w:color w:val="595959"/>
          <w:sz w:val="19"/>
          <w:szCs w:val="19"/>
        </w:rPr>
        <w:t>​</w:t>
      </w:r>
      <w:r w:rsidR="006B3B40" w:rsidRPr="002964DE">
        <w:rPr>
          <w:rFonts w:ascii="Book Antiqua" w:eastAsia="Book Antiqua" w:hAnsi="Book Antiqua" w:cs="Times New Roman"/>
          <w:color w:val="595959"/>
        </w:rPr>
        <w:t></w:t>
      </w:r>
      <w:r w:rsidR="006B3B40">
        <w:rPr>
          <w:rFonts w:ascii="Book Antiqua" w:eastAsia="Book Antiqua" w:hAnsi="Book Antiqua" w:cs="Times New Roman"/>
          <w:color w:val="595959"/>
        </w:rPr>
        <w:t xml:space="preserve"> </w:t>
      </w:r>
      <w:r w:rsidRPr="002964DE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Liens'-based cash advances for </w:t>
      </w:r>
      <w:r w:rsidR="005E142B" w:rsidRPr="002964DE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Personal Injury </w:t>
      </w:r>
      <w:r w:rsidRPr="002964DE">
        <w:rPr>
          <w:rFonts w:ascii="Book Antiqua" w:eastAsia="Book Antiqua" w:hAnsi="Book Antiqua" w:cs="Times New Roman"/>
          <w:color w:val="595959"/>
          <w:sz w:val="19"/>
          <w:szCs w:val="19"/>
        </w:rPr>
        <w:t>settlements</w:t>
      </w:r>
      <w:r w:rsidR="005E142B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(typically 10-28</w:t>
      </w:r>
      <w:r w:rsidR="002E32ED">
        <w:rPr>
          <w:rFonts w:ascii="Book Antiqua" w:eastAsia="Book Antiqua" w:hAnsi="Book Antiqua" w:cs="Times New Roman"/>
          <w:color w:val="595959"/>
          <w:sz w:val="19"/>
          <w:szCs w:val="19"/>
        </w:rPr>
        <w:t>% of  total liens</w:t>
      </w:r>
      <w:r w:rsidR="005E142B">
        <w:rPr>
          <w:rFonts w:ascii="Book Antiqua" w:eastAsia="Book Antiqua" w:hAnsi="Book Antiqua" w:cs="Times New Roman"/>
          <w:color w:val="595959"/>
          <w:sz w:val="19"/>
          <w:szCs w:val="19"/>
        </w:rPr>
        <w:t>’</w:t>
      </w:r>
      <w:r w:rsidR="002E32ED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outstanding, cash up-front to you)</w:t>
      </w:r>
    </w:p>
    <w:p w:rsidR="005E142B" w:rsidRPr="002964DE" w:rsidRDefault="005E142B" w:rsidP="005E142B">
      <w:p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2964DE" w:rsidRDefault="006B3B40" w:rsidP="005E14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  <w:r w:rsidRPr="002964DE">
        <w:rPr>
          <w:rFonts w:ascii="Book Antiqua" w:eastAsia="Book Antiqua" w:hAnsi="Book Antiqua" w:cs="Times New Roman"/>
          <w:color w:val="595959"/>
        </w:rPr>
        <w:t></w:t>
      </w:r>
      <w:r w:rsidR="0090049B">
        <w:rPr>
          <w:rFonts w:ascii="Book Antiqua" w:eastAsia="Book Antiqua" w:hAnsi="Book Antiqua" w:cs="Times New Roman"/>
          <w:color w:val="595959"/>
        </w:rPr>
        <w:t xml:space="preserve">SPECIAL CASE: </w:t>
      </w:r>
      <w:r w:rsidR="002964DE" w:rsidRPr="002964DE">
        <w:rPr>
          <w:rFonts w:ascii="Book Antiqua" w:eastAsia="Book Antiqua" w:hAnsi="Book Antiqua" w:cs="Times New Roman"/>
          <w:color w:val="595959"/>
          <w:sz w:val="19"/>
          <w:szCs w:val="19"/>
        </w:rPr>
        <w:t>Previously denied, poor credit, new business...TRY US</w:t>
      </w:r>
      <w:proofErr w:type="gramStart"/>
      <w:r w:rsidR="002964DE" w:rsidRPr="002964DE">
        <w:rPr>
          <w:rFonts w:ascii="Book Antiqua" w:eastAsia="Book Antiqua" w:hAnsi="Book Antiqua" w:cs="Times New Roman"/>
          <w:color w:val="595959"/>
          <w:sz w:val="19"/>
          <w:szCs w:val="19"/>
        </w:rPr>
        <w:t>...(</w:t>
      </w:r>
      <w:proofErr w:type="gramEnd"/>
      <w:r w:rsidR="002964DE" w:rsidRPr="002964DE">
        <w:rPr>
          <w:rFonts w:ascii="Book Antiqua" w:eastAsia="Book Antiqua" w:hAnsi="Book Antiqua" w:cs="Times New Roman"/>
          <w:color w:val="595959"/>
          <w:sz w:val="19"/>
          <w:szCs w:val="19"/>
        </w:rPr>
        <w:t>you may be pleasantly surprised..)</w:t>
      </w:r>
      <w:r w:rsidR="002E32ED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- </w:t>
      </w:r>
      <w:r w:rsidR="00872DA8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but </w:t>
      </w:r>
      <w:r w:rsidR="002E32ED">
        <w:rPr>
          <w:rFonts w:ascii="Book Antiqua" w:eastAsia="Book Antiqua" w:hAnsi="Book Antiqua" w:cs="Times New Roman"/>
          <w:color w:val="595959"/>
          <w:sz w:val="19"/>
          <w:szCs w:val="19"/>
        </w:rPr>
        <w:t>we need your paperwork</w:t>
      </w:r>
      <w:r w:rsidR="00872DA8">
        <w:rPr>
          <w:rFonts w:ascii="Book Antiqua" w:eastAsia="Book Antiqua" w:hAnsi="Book Antiqua" w:cs="Times New Roman"/>
          <w:color w:val="595959"/>
          <w:sz w:val="19"/>
          <w:szCs w:val="19"/>
        </w:rPr>
        <w:t>*</w:t>
      </w:r>
      <w:r w:rsidR="002E32ED">
        <w:rPr>
          <w:rFonts w:ascii="Book Antiqua" w:eastAsia="Book Antiqua" w:hAnsi="Book Antiqua" w:cs="Times New Roman"/>
          <w:color w:val="595959"/>
          <w:sz w:val="19"/>
          <w:szCs w:val="19"/>
        </w:rPr>
        <w:t>,</w:t>
      </w:r>
      <w:r w:rsidR="00872DA8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immediately, </w:t>
      </w:r>
      <w:r w:rsidR="002E32ED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and we may be able to provide you a temporary  smaller amount Bridge (one-fifth of one month’s revenues)  to a standard cash advance  (one month of revenues) once you’ve established a payment history</w:t>
      </w:r>
    </w:p>
    <w:p w:rsidR="005E142B" w:rsidRDefault="005E142B" w:rsidP="005E142B">
      <w:pPr>
        <w:pStyle w:val="ListParagraph"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5E142B" w:rsidRPr="002964DE" w:rsidRDefault="005E142B" w:rsidP="005E142B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2964DE" w:rsidRPr="002964DE" w:rsidRDefault="002964DE" w:rsidP="002964DE">
      <w:pPr>
        <w:spacing w:after="200" w:line="240" w:lineRule="auto"/>
        <w:contextualSpacing/>
        <w:rPr>
          <w:rFonts w:ascii="Arial" w:eastAsia="Book Antiqua" w:hAnsi="Arial" w:cs="Arial"/>
          <w:color w:val="595959"/>
          <w:sz w:val="20"/>
          <w:szCs w:val="20"/>
        </w:rPr>
      </w:pPr>
      <w:r w:rsidRPr="002964DE">
        <w:rPr>
          <w:rFonts w:ascii="Book Antiqua" w:eastAsia="Book Antiqua" w:hAnsi="Book Antiqua" w:cs="Times New Roman"/>
          <w:color w:val="595959"/>
          <w:sz w:val="19"/>
          <w:szCs w:val="19"/>
        </w:rPr>
        <w:t>Sincerely,</w:t>
      </w:r>
      <w:bookmarkStart w:id="11" w:name="_GoBack"/>
      <w:bookmarkEnd w:id="11"/>
      <w:r w:rsidRPr="002964DE">
        <w:rPr>
          <w:rFonts w:ascii="Book Antiqua" w:eastAsia="Book Antiqua" w:hAnsi="Book Antiqua" w:cs="Times New Roman"/>
          <w:color w:val="595959"/>
          <w:sz w:val="19"/>
          <w:szCs w:val="19"/>
        </w:rPr>
        <w:br/>
      </w:r>
    </w:p>
    <w:p w:rsidR="002964DE" w:rsidRPr="002964DE" w:rsidRDefault="002964DE" w:rsidP="002964DE">
      <w:pPr>
        <w:spacing w:after="0" w:line="240" w:lineRule="auto"/>
        <w:contextualSpacing/>
        <w:rPr>
          <w:rFonts w:ascii="Book Antiqua" w:eastAsia="Book Antiqua" w:hAnsi="Book Antiqua" w:cs="Times New Roman"/>
          <w:color w:val="178DBB"/>
          <w:sz w:val="19"/>
          <w:szCs w:val="19"/>
          <w:u w:val="single"/>
        </w:rPr>
      </w:pPr>
      <w:r w:rsidRPr="002964DE">
        <w:rPr>
          <w:rFonts w:ascii="Book Antiqua" w:eastAsia="Times New Roman" w:hAnsi="Book Antiqua" w:cs="Times New Roman"/>
          <w:color w:val="178DBB"/>
          <w:sz w:val="28"/>
          <w:szCs w:val="28"/>
          <w:u w:val="single"/>
        </w:rPr>
        <w:fldChar w:fldCharType="begin"/>
      </w:r>
      <w:r w:rsidRPr="002964DE">
        <w:rPr>
          <w:rFonts w:ascii="Book Antiqua" w:eastAsia="Times New Roman" w:hAnsi="Book Antiqua" w:cs="Times New Roman"/>
          <w:color w:val="178DBB"/>
          <w:sz w:val="28"/>
          <w:szCs w:val="28"/>
          <w:u w:val="single"/>
        </w:rPr>
        <w:instrText>HYPERLINK "http://sgfsolutions.wix.com/business-consultin-r"</w:instrText>
      </w:r>
      <w:r w:rsidRPr="002964DE">
        <w:rPr>
          <w:rFonts w:ascii="Book Antiqua" w:eastAsia="Times New Roman" w:hAnsi="Book Antiqua" w:cs="Times New Roman"/>
          <w:color w:val="178DBB"/>
          <w:sz w:val="28"/>
          <w:szCs w:val="28"/>
          <w:u w:val="single"/>
        </w:rPr>
        <w:fldChar w:fldCharType="separate"/>
      </w:r>
      <w:r w:rsidRPr="002964DE">
        <w:rPr>
          <w:rFonts w:ascii="Book Antiqua" w:eastAsia="Book Antiqua" w:hAnsi="Book Antiqua" w:cs="Times New Roman"/>
          <w:color w:val="178DBB"/>
          <w:sz w:val="19"/>
          <w:szCs w:val="19"/>
          <w:u w:val="single"/>
        </w:rPr>
        <w:t xml:space="preserve"> </w:t>
      </w:r>
      <w:sdt>
        <w:sdtPr>
          <w:rPr>
            <w:rFonts w:ascii="Book Antiqua" w:eastAsia="Book Antiqua" w:hAnsi="Book Antiqua" w:cs="Times New Roman"/>
            <w:color w:val="178DBB"/>
            <w:sz w:val="19"/>
            <w:szCs w:val="19"/>
            <w:u w:val="single"/>
          </w:rPr>
          <w:alias w:val="Your Name"/>
          <w:tag w:val=""/>
          <w:id w:val="-16007009"/>
          <w:placeholder>
            <w:docPart w:val="C6E7E96A198944269369C89BE5915DB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E142B">
            <w:rPr>
              <w:rFonts w:ascii="Book Antiqua" w:eastAsia="Book Antiqua" w:hAnsi="Book Antiqua" w:cs="Times New Roman"/>
              <w:color w:val="178DBB"/>
              <w:sz w:val="19"/>
              <w:szCs w:val="19"/>
              <w:u w:val="single"/>
            </w:rPr>
            <w:t xml:space="preserve">SG </w:t>
          </w:r>
          <w:proofErr w:type="spellStart"/>
          <w:r w:rsidR="005E142B">
            <w:rPr>
              <w:rFonts w:ascii="Book Antiqua" w:eastAsia="Book Antiqua" w:hAnsi="Book Antiqua" w:cs="Times New Roman"/>
              <w:color w:val="178DBB"/>
              <w:sz w:val="19"/>
              <w:szCs w:val="19"/>
              <w:u w:val="single"/>
            </w:rPr>
            <w:t>eFinancing</w:t>
          </w:r>
          <w:proofErr w:type="spellEnd"/>
          <w:r w:rsidR="005E142B">
            <w:rPr>
              <w:rFonts w:ascii="Book Antiqua" w:eastAsia="Book Antiqua" w:hAnsi="Book Antiqua" w:cs="Times New Roman"/>
              <w:color w:val="178DBB"/>
              <w:sz w:val="19"/>
              <w:szCs w:val="19"/>
              <w:u w:val="single"/>
            </w:rPr>
            <w:t xml:space="preserve"> Solutions</w:t>
          </w:r>
        </w:sdtContent>
      </w:sdt>
    </w:p>
    <w:p w:rsidR="002964DE" w:rsidRPr="002964DE" w:rsidRDefault="002964DE" w:rsidP="002964DE">
      <w:pPr>
        <w:spacing w:before="600" w:after="80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964DE">
        <w:rPr>
          <w:rFonts w:ascii="Book Antiqua" w:eastAsia="Book Antiqua" w:hAnsi="Book Antiqua" w:cs="Times New Roman"/>
          <w:color w:val="178DBB"/>
          <w:sz w:val="19"/>
          <w:szCs w:val="19"/>
          <w:u w:val="single"/>
        </w:rPr>
        <w:t xml:space="preserve"> </w:t>
      </w:r>
      <w:r w:rsidRPr="002964DE">
        <w:rPr>
          <w:rFonts w:ascii="Book Antiqua" w:eastAsia="Book Antiqua" w:hAnsi="Book Antiqua" w:cs="Times New Roman"/>
          <w:color w:val="178DBB"/>
          <w:sz w:val="19"/>
          <w:szCs w:val="19"/>
          <w:u w:val="single"/>
        </w:rPr>
        <w:fldChar w:fldCharType="end"/>
      </w:r>
      <w:hyperlink r:id="rId11" w:history="1">
        <w:r w:rsidRPr="002964DE">
          <w:rPr>
            <w:rFonts w:ascii="Book Antiqua" w:eastAsia="Book Antiqua" w:hAnsi="Book Antiqua" w:cs="Times New Roman"/>
            <w:color w:val="178DBB"/>
            <w:sz w:val="19"/>
            <w:szCs w:val="19"/>
            <w:u w:val="single"/>
          </w:rPr>
          <w:t>Use this form to set up a telephone appointment</w:t>
        </w:r>
      </w:hyperlink>
      <w:r w:rsidRPr="00296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964DE">
        <w:rPr>
          <w:rFonts w:ascii="Book Antiqua" w:eastAsia="Book Antiqua" w:hAnsi="Book Antiqua" w:cs="Times New Roman"/>
          <w:b/>
          <w:color w:val="595959"/>
          <w:sz w:val="19"/>
          <w:szCs w:val="19"/>
          <w:u w:val="single"/>
        </w:rPr>
        <w:t>(any time between 7 A.M</w:t>
      </w:r>
      <w:proofErr w:type="gramStart"/>
      <w:r w:rsidRPr="002964DE">
        <w:rPr>
          <w:rFonts w:ascii="Book Antiqua" w:eastAsia="Book Antiqua" w:hAnsi="Book Antiqua" w:cs="Times New Roman"/>
          <w:b/>
          <w:color w:val="595959"/>
          <w:sz w:val="19"/>
          <w:szCs w:val="19"/>
          <w:u w:val="single"/>
        </w:rPr>
        <w:t>.-</w:t>
      </w:r>
      <w:proofErr w:type="gramEnd"/>
      <w:r w:rsidRPr="002964DE">
        <w:rPr>
          <w:rFonts w:ascii="Book Antiqua" w:eastAsia="Book Antiqua" w:hAnsi="Book Antiqua" w:cs="Times New Roman"/>
          <w:b/>
          <w:color w:val="595959"/>
          <w:sz w:val="19"/>
          <w:szCs w:val="19"/>
          <w:u w:val="single"/>
        </w:rPr>
        <w:t xml:space="preserve"> 9 P.M.!)</w:t>
      </w:r>
      <w:r w:rsidRPr="00296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964DE">
        <w:rPr>
          <w:rFonts w:ascii="Book Antiqua" w:eastAsia="Book Antiqua" w:hAnsi="Book Antiqua" w:cs="Times New Roman"/>
          <w:b/>
          <w:color w:val="595959"/>
          <w:sz w:val="19"/>
          <w:szCs w:val="19"/>
        </w:rPr>
        <w:t>or if already scheduled, send us an R.S.V.P., per the appointment confirmation request you’ve already received…</w:t>
      </w:r>
    </w:p>
    <w:p w:rsidR="002964DE" w:rsidRDefault="00DC49A3" w:rsidP="002964DE">
      <w:pPr>
        <w:spacing w:before="600" w:after="800" w:line="240" w:lineRule="auto"/>
        <w:contextualSpacing/>
        <w:rPr>
          <w:rFonts w:ascii="Book Antiqua" w:eastAsia="Book Antiqua" w:hAnsi="Book Antiqua" w:cs="Times New Roman"/>
          <w:color w:val="178DBB"/>
          <w:sz w:val="19"/>
          <w:szCs w:val="19"/>
          <w:u w:val="single"/>
        </w:rPr>
      </w:pPr>
      <w:hyperlink r:id="rId12" w:history="1">
        <w:r w:rsidR="002964DE" w:rsidRPr="002964DE">
          <w:rPr>
            <w:rFonts w:ascii="Book Antiqua" w:eastAsia="Book Antiqua" w:hAnsi="Book Antiqua" w:cs="Times New Roman"/>
            <w:color w:val="178DBB"/>
            <w:sz w:val="19"/>
            <w:szCs w:val="19"/>
            <w:u w:val="single"/>
          </w:rPr>
          <w:t>Email us for an immediate response</w:t>
        </w:r>
      </w:hyperlink>
      <w:r w:rsidR="002964DE" w:rsidRPr="002964DE">
        <w:rPr>
          <w:rFonts w:ascii="Book Antiqua" w:eastAsia="Book Antiqua" w:hAnsi="Book Antiqua" w:cs="Times New Roman"/>
          <w:color w:val="178DBB"/>
          <w:sz w:val="19"/>
          <w:szCs w:val="19"/>
          <w:u w:val="single"/>
        </w:rPr>
        <w:t xml:space="preserve"> </w:t>
      </w:r>
    </w:p>
    <w:p w:rsidR="00BD4CAC" w:rsidRDefault="00BD4CAC" w:rsidP="002964DE">
      <w:pPr>
        <w:spacing w:before="600" w:after="800" w:line="240" w:lineRule="auto"/>
        <w:contextualSpacing/>
        <w:rPr>
          <w:rFonts w:ascii="Book Antiqua" w:eastAsia="Book Antiqua" w:hAnsi="Book Antiqua" w:cs="Times New Roman"/>
          <w:color w:val="178DBB"/>
          <w:sz w:val="19"/>
          <w:szCs w:val="19"/>
          <w:u w:val="single"/>
        </w:rPr>
      </w:pPr>
    </w:p>
    <w:p w:rsidR="005E142B" w:rsidRPr="002964DE" w:rsidRDefault="005E142B" w:rsidP="002964DE">
      <w:pPr>
        <w:spacing w:before="600" w:after="800" w:line="240" w:lineRule="auto"/>
        <w:contextualSpacing/>
        <w:rPr>
          <w:rFonts w:ascii="Book Antiqua" w:eastAsia="Book Antiqua" w:hAnsi="Book Antiqua" w:cs="Times New Roman"/>
          <w:color w:val="178DBB"/>
          <w:sz w:val="19"/>
          <w:szCs w:val="19"/>
          <w:u w:val="single"/>
        </w:rPr>
      </w:pPr>
    </w:p>
    <w:p w:rsidR="002964DE" w:rsidRPr="002964DE" w:rsidRDefault="002964DE" w:rsidP="003B0953">
      <w:pPr>
        <w:pStyle w:val="Heading1"/>
        <w:rPr>
          <w:rFonts w:ascii="Book Antiqua" w:eastAsia="Book Antiqua" w:hAnsi="Book Antiqua" w:cs="Times New Roman"/>
          <w:color w:val="595959"/>
        </w:rPr>
      </w:pPr>
      <w:bookmarkStart w:id="12" w:name="_Toc439776173"/>
      <w:r w:rsidRPr="002964DE">
        <w:rPr>
          <w:rFonts w:ascii="Book Antiqua" w:eastAsia="Book Antiqua" w:hAnsi="Book Antiqua" w:cs="Times New Roman"/>
          <w:color w:val="595959"/>
          <w:sz w:val="19"/>
          <w:szCs w:val="19"/>
        </w:rPr>
        <w:t>*</w:t>
      </w:r>
      <w:r w:rsidRPr="00BD4CAC">
        <w:rPr>
          <w:rStyle w:val="Heading1Char"/>
        </w:rPr>
        <w:t>Checklist</w:t>
      </w:r>
      <w:r w:rsidR="005E142B" w:rsidRPr="00BD4CAC">
        <w:rPr>
          <w:rStyle w:val="Heading1Char"/>
        </w:rPr>
        <w:t xml:space="preserve"> for Paperwork</w:t>
      </w:r>
      <w:r w:rsidR="001D7CDF" w:rsidRPr="00BD4CAC">
        <w:rPr>
          <w:rStyle w:val="Heading1Char"/>
        </w:rPr>
        <w:t xml:space="preserve"> (best submitted to us via several email attachment-</w:t>
      </w:r>
      <w:proofErr w:type="spellStart"/>
      <w:proofErr w:type="gramStart"/>
      <w:r w:rsidR="001D7CDF" w:rsidRPr="00BD4CAC">
        <w:rPr>
          <w:rStyle w:val="Heading1Char"/>
        </w:rPr>
        <w:t>pdfs</w:t>
      </w:r>
      <w:proofErr w:type="spellEnd"/>
      <w:r w:rsidR="001D7CDF" w:rsidRPr="00BD4CAC">
        <w:rPr>
          <w:rStyle w:val="Heading1Char"/>
        </w:rPr>
        <w:t>, that</w:t>
      </w:r>
      <w:proofErr w:type="gramEnd"/>
      <w:r w:rsidR="001D7CDF" w:rsidRPr="00BD4CAC">
        <w:rPr>
          <w:rStyle w:val="Heading1Char"/>
        </w:rPr>
        <w:t xml:space="preserve"> are less than 25MB per email)</w:t>
      </w:r>
      <w:r w:rsidRPr="00BD4CAC">
        <w:rPr>
          <w:rStyle w:val="Heading1Char"/>
        </w:rPr>
        <w:t>:</w:t>
      </w:r>
      <w:bookmarkEnd w:id="12"/>
      <w:r w:rsidRPr="002964DE">
        <w:rPr>
          <w:rFonts w:ascii="Book Antiqua" w:eastAsia="Book Antiqua" w:hAnsi="Book Antiqua" w:cs="Times New Roman"/>
          <w:color w:val="595959"/>
        </w:rPr>
        <w:t xml:space="preserve">  </w:t>
      </w:r>
    </w:p>
    <w:p w:rsidR="002964DE" w:rsidRPr="002964DE" w:rsidRDefault="002964DE" w:rsidP="002964DE">
      <w:pPr>
        <w:spacing w:before="600" w:after="800" w:line="240" w:lineRule="auto"/>
        <w:contextualSpacing/>
        <w:rPr>
          <w:rFonts w:ascii="Book Antiqua" w:eastAsia="Book Antiqua" w:hAnsi="Book Antiqua" w:cs="Times New Roman"/>
          <w:color w:val="595959"/>
        </w:rPr>
      </w:pPr>
      <w:r w:rsidRPr="002964DE">
        <w:rPr>
          <w:rFonts w:ascii="Book Antiqua" w:eastAsia="Book Antiqua" w:hAnsi="Book Antiqua" w:cs="Times New Roman"/>
          <w:color w:val="595959"/>
        </w:rPr>
        <w:t xml:space="preserve"> 12 </w:t>
      </w:r>
      <w:proofErr w:type="gramStart"/>
      <w:r w:rsidRPr="002964DE">
        <w:rPr>
          <w:rFonts w:ascii="Book Antiqua" w:eastAsia="Book Antiqua" w:hAnsi="Book Antiqua" w:cs="Times New Roman"/>
          <w:color w:val="595959"/>
        </w:rPr>
        <w:t>Months’  Merchant</w:t>
      </w:r>
      <w:proofErr w:type="gramEnd"/>
      <w:r w:rsidRPr="002964DE">
        <w:rPr>
          <w:rFonts w:ascii="Book Antiqua" w:eastAsia="Book Antiqua" w:hAnsi="Book Antiqua" w:cs="Times New Roman"/>
          <w:color w:val="595959"/>
        </w:rPr>
        <w:t xml:space="preserve"> Statements </w:t>
      </w:r>
    </w:p>
    <w:p w:rsidR="002964DE" w:rsidRPr="002964DE" w:rsidRDefault="002964DE" w:rsidP="002964DE">
      <w:pPr>
        <w:spacing w:before="600" w:after="800" w:line="240" w:lineRule="auto"/>
        <w:contextualSpacing/>
        <w:rPr>
          <w:rFonts w:ascii="Book Antiqua" w:eastAsia="Book Antiqua" w:hAnsi="Book Antiqua" w:cs="Times New Roman"/>
          <w:color w:val="595959"/>
        </w:rPr>
      </w:pPr>
      <w:r w:rsidRPr="002964DE">
        <w:rPr>
          <w:rFonts w:ascii="Book Antiqua" w:eastAsia="Book Antiqua" w:hAnsi="Book Antiqua" w:cs="Times New Roman"/>
          <w:color w:val="595959"/>
        </w:rPr>
        <w:t xml:space="preserve"> 6 Months Bank Statements </w:t>
      </w:r>
    </w:p>
    <w:p w:rsidR="002964DE" w:rsidRPr="002964DE" w:rsidRDefault="002964DE" w:rsidP="002964DE">
      <w:pPr>
        <w:spacing w:before="600" w:after="800" w:line="240" w:lineRule="auto"/>
        <w:contextualSpacing/>
        <w:rPr>
          <w:rFonts w:ascii="Book Antiqua" w:eastAsia="Book Antiqua" w:hAnsi="Book Antiqua" w:cs="Times New Roman"/>
          <w:color w:val="595959"/>
        </w:rPr>
      </w:pPr>
      <w:r w:rsidRPr="002964DE">
        <w:rPr>
          <w:rFonts w:ascii="Book Antiqua" w:eastAsia="Book Antiqua" w:hAnsi="Book Antiqua" w:cs="Times New Roman"/>
          <w:color w:val="595959"/>
        </w:rPr>
        <w:t xml:space="preserve"> Driver’s License Copy (enlarged, for all principals) </w:t>
      </w:r>
    </w:p>
    <w:p w:rsidR="002964DE" w:rsidRPr="002964DE" w:rsidRDefault="002964DE" w:rsidP="002964DE">
      <w:pPr>
        <w:spacing w:before="600" w:after="800" w:line="240" w:lineRule="auto"/>
        <w:contextualSpacing/>
        <w:rPr>
          <w:rFonts w:ascii="Book Antiqua" w:eastAsia="Book Antiqua" w:hAnsi="Book Antiqua" w:cs="Times New Roman"/>
          <w:color w:val="595959"/>
        </w:rPr>
      </w:pPr>
      <w:r w:rsidRPr="002964DE">
        <w:rPr>
          <w:rFonts w:ascii="Book Antiqua" w:eastAsia="Book Antiqua" w:hAnsi="Book Antiqua" w:cs="Times New Roman"/>
          <w:color w:val="595959"/>
        </w:rPr>
        <w:t> Cancelled Business Check</w:t>
      </w:r>
    </w:p>
    <w:p w:rsidR="002964DE" w:rsidRPr="002964DE" w:rsidRDefault="002964DE" w:rsidP="002964DE">
      <w:pPr>
        <w:spacing w:before="600" w:after="800" w:line="240" w:lineRule="auto"/>
        <w:contextualSpacing/>
        <w:rPr>
          <w:rFonts w:ascii="Book Antiqua" w:eastAsia="Book Antiqua" w:hAnsi="Book Antiqua" w:cs="Times New Roman"/>
          <w:color w:val="595959"/>
        </w:rPr>
      </w:pPr>
      <w:r w:rsidRPr="002964DE">
        <w:rPr>
          <w:rFonts w:ascii="Book Antiqua" w:eastAsia="Book Antiqua" w:hAnsi="Book Antiqua" w:cs="Times New Roman"/>
          <w:color w:val="595959"/>
        </w:rPr>
        <w:t xml:space="preserve"> (As per above) Copy of all current cash advance(s) contracts, with current balances due (otherwise we cannot pay the cash advance company off, and will not process your application) </w:t>
      </w:r>
    </w:p>
    <w:p w:rsidR="00D05259" w:rsidRDefault="00D05259" w:rsidP="001B269C">
      <w:pPr>
        <w:spacing w:before="150" w:after="15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8C5" w:rsidRDefault="002C58C5" w:rsidP="00DA1F3C">
      <w:pPr>
        <w:shd w:val="clear" w:color="auto" w:fill="FFFFFF"/>
        <w:spacing w:before="100" w:beforeAutospacing="1" w:after="0" w:afterAutospacing="1" w:line="240" w:lineRule="auto"/>
        <w:ind w:left="144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A3947" w:rsidRDefault="005A3947" w:rsidP="00DA1F3C">
      <w:pPr>
        <w:shd w:val="clear" w:color="auto" w:fill="FFFFFF"/>
        <w:spacing w:before="100" w:beforeAutospacing="1" w:after="0" w:afterAutospacing="1" w:line="240" w:lineRule="auto"/>
        <w:ind w:left="144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A3947" w:rsidRDefault="005A3947" w:rsidP="00DA1F3C">
      <w:pPr>
        <w:shd w:val="clear" w:color="auto" w:fill="FFFFFF"/>
        <w:spacing w:before="100" w:beforeAutospacing="1" w:after="0" w:afterAutospacing="1" w:line="240" w:lineRule="auto"/>
        <w:ind w:left="144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A3947" w:rsidRDefault="005A3947" w:rsidP="00DA1F3C">
      <w:pPr>
        <w:shd w:val="clear" w:color="auto" w:fill="FFFFFF"/>
        <w:spacing w:before="100" w:beforeAutospacing="1" w:after="0" w:afterAutospacing="1" w:line="240" w:lineRule="auto"/>
        <w:ind w:left="144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A3947" w:rsidRDefault="005A3947" w:rsidP="00DA1F3C">
      <w:pPr>
        <w:shd w:val="clear" w:color="auto" w:fill="FFFFFF"/>
        <w:spacing w:before="100" w:beforeAutospacing="1" w:after="0" w:afterAutospacing="1" w:line="240" w:lineRule="auto"/>
        <w:ind w:left="144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A3947" w:rsidRDefault="005A3947" w:rsidP="00DA1F3C">
      <w:pPr>
        <w:shd w:val="clear" w:color="auto" w:fill="FFFFFF"/>
        <w:spacing w:before="100" w:beforeAutospacing="1" w:after="0" w:afterAutospacing="1" w:line="240" w:lineRule="auto"/>
        <w:ind w:left="144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B96A4E" w:rsidRDefault="00B96A4E" w:rsidP="00DA1F3C">
      <w:pPr>
        <w:shd w:val="clear" w:color="auto" w:fill="FFFFFF"/>
        <w:spacing w:before="100" w:beforeAutospacing="1" w:after="0" w:afterAutospacing="1" w:line="240" w:lineRule="auto"/>
        <w:ind w:left="144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B96A4E" w:rsidRDefault="00B96A4E" w:rsidP="00DA1F3C">
      <w:pPr>
        <w:shd w:val="clear" w:color="auto" w:fill="FFFFFF"/>
        <w:spacing w:before="100" w:beforeAutospacing="1" w:after="0" w:afterAutospacing="1" w:line="240" w:lineRule="auto"/>
        <w:ind w:left="144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B96A4E" w:rsidRDefault="00B96A4E" w:rsidP="00DA1F3C">
      <w:pPr>
        <w:shd w:val="clear" w:color="auto" w:fill="FFFFFF"/>
        <w:spacing w:before="100" w:beforeAutospacing="1" w:after="0" w:afterAutospacing="1" w:line="240" w:lineRule="auto"/>
        <w:ind w:left="144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B96A4E" w:rsidRDefault="00B96A4E" w:rsidP="00DA1F3C">
      <w:pPr>
        <w:shd w:val="clear" w:color="auto" w:fill="FFFFFF"/>
        <w:spacing w:before="100" w:beforeAutospacing="1" w:after="0" w:afterAutospacing="1" w:line="240" w:lineRule="auto"/>
        <w:ind w:left="144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A3947" w:rsidRDefault="005A3947" w:rsidP="005A3947">
      <w:pPr>
        <w:shd w:val="clear" w:color="auto" w:fill="FFFFFF"/>
        <w:spacing w:before="100" w:beforeAutospacing="1" w:after="0" w:afterAutospacing="1" w:line="240" w:lineRule="auto"/>
        <w:ind w:left="144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bookmarkStart w:id="13" w:name="_Toc439776174"/>
      <w:r>
        <w:rPr>
          <w:rFonts w:ascii="Times New Roman" w:eastAsia="Times New Roman" w:hAnsi="Times New Roman" w:cs="Times New Roman"/>
          <w:kern w:val="36"/>
          <w:sz w:val="24"/>
          <w:szCs w:val="24"/>
        </w:rPr>
        <w:lastRenderedPageBreak/>
        <w:t>Appendix</w:t>
      </w:r>
      <w:bookmarkEnd w:id="13"/>
    </w:p>
    <w:p w:rsidR="005A3947" w:rsidRPr="00EE405C" w:rsidRDefault="005A3947" w:rsidP="003B0953">
      <w:pPr>
        <w:pStyle w:val="Heading1"/>
        <w:rPr>
          <w:rStyle w:val="Heading1Char"/>
        </w:rPr>
      </w:pPr>
      <w:bookmarkStart w:id="14" w:name="_Toc439776175"/>
      <w:r w:rsidRPr="002964DE">
        <w:rPr>
          <w:rFonts w:ascii="Book Antiqua" w:eastAsia="Book Antiqua" w:hAnsi="Book Antiqua" w:cs="Times New Roman"/>
          <w:color w:val="595959"/>
        </w:rPr>
        <w:t></w:t>
      </w:r>
      <w:r>
        <w:rPr>
          <w:rFonts w:ascii="Book Antiqua" w:eastAsia="Book Antiqua" w:hAnsi="Book Antiqua" w:cs="Times New Roman"/>
          <w:color w:val="595959"/>
        </w:rPr>
        <w:t xml:space="preserve"> </w:t>
      </w:r>
      <w:r w:rsidRPr="00EE405C">
        <w:rPr>
          <w:rStyle w:val="Heading1Char"/>
        </w:rPr>
        <w:t>Amortized, 2- to 4-year- term loans (&gt;$50,000; F.I.C.O. &gt; 640) at rates between 12- and 23-% A.P.R.s</w:t>
      </w:r>
      <w:bookmarkEnd w:id="14"/>
    </w:p>
    <w:p w:rsidR="0056758D" w:rsidRPr="00C97A4D" w:rsidRDefault="0056758D" w:rsidP="00567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58D" w:rsidRPr="00C97A4D" w:rsidRDefault="0056758D" w:rsidP="0056758D">
      <w:pPr>
        <w:numPr>
          <w:ilvl w:val="0"/>
          <w:numId w:val="5"/>
        </w:numPr>
        <w:ind w:left="21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97A4D">
        <w:rPr>
          <w:rFonts w:ascii="Times New Roman" w:eastAsia="Times New Roman" w:hAnsi="Times New Roman" w:cs="Times New Roman"/>
          <w:sz w:val="24"/>
          <w:szCs w:val="24"/>
        </w:rPr>
        <w:t xml:space="preserve">Typical </w:t>
      </w:r>
      <w:r w:rsidRPr="00C97A4D">
        <w:rPr>
          <w:rFonts w:ascii="Times New Roman" w:eastAsia="Times New Roman" w:hAnsi="Times New Roman" w:cs="Times New Roman"/>
          <w:sz w:val="24"/>
          <w:szCs w:val="24"/>
          <w:u w:val="single"/>
        </w:rPr>
        <w:t>Bottom-Line</w:t>
      </w:r>
      <w:r w:rsidRPr="00C97A4D">
        <w:rPr>
          <w:rFonts w:ascii="Times New Roman" w:eastAsia="Times New Roman" w:hAnsi="Times New Roman" w:cs="Times New Roman"/>
          <w:sz w:val="24"/>
          <w:szCs w:val="24"/>
        </w:rPr>
        <w:t xml:space="preserve">, after-tax savings on interest alone, using our facility </w:t>
      </w:r>
      <w:proofErr w:type="spellStart"/>
      <w:r w:rsidRPr="00C97A4D">
        <w:rPr>
          <w:rFonts w:ascii="Times New Roman" w:eastAsia="Times New Roman" w:hAnsi="Times New Roman" w:cs="Times New Roman"/>
          <w:sz w:val="24"/>
          <w:szCs w:val="24"/>
        </w:rPr>
        <w:t>vs</w:t>
      </w:r>
      <w:proofErr w:type="spellEnd"/>
      <w:r w:rsidRPr="00C97A4D">
        <w:rPr>
          <w:rFonts w:ascii="Times New Roman" w:eastAsia="Times New Roman" w:hAnsi="Times New Roman" w:cs="Times New Roman"/>
          <w:sz w:val="24"/>
          <w:szCs w:val="24"/>
        </w:rPr>
        <w:t xml:space="preserve"> standard cash advance options:</w:t>
      </w:r>
    </w:p>
    <w:p w:rsidR="0056758D" w:rsidRPr="00C97A4D" w:rsidRDefault="0056758D" w:rsidP="0056758D">
      <w:pPr>
        <w:numPr>
          <w:ilvl w:val="1"/>
          <w:numId w:val="5"/>
        </w:numPr>
        <w:ind w:left="25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97A4D">
        <w:rPr>
          <w:rFonts w:ascii="Times New Roman" w:eastAsia="Times New Roman" w:hAnsi="Times New Roman" w:cs="Times New Roman"/>
          <w:sz w:val="24"/>
          <w:szCs w:val="24"/>
        </w:rPr>
        <w:t>$100,000 loan, 2-year term: you’ll save $</w:t>
      </w:r>
      <w:r w:rsidRPr="00C97A4D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23,117</w:t>
      </w:r>
      <w:r w:rsidRPr="00C97A4D">
        <w:rPr>
          <w:rFonts w:ascii="Times New Roman" w:eastAsia="Times New Roman" w:hAnsi="Times New Roman" w:cs="Times New Roman"/>
          <w:sz w:val="24"/>
          <w:szCs w:val="24"/>
        </w:rPr>
        <w:tab/>
        <w:t xml:space="preserve">(see, for example: </w:t>
      </w:r>
      <w:hyperlink r:id="rId13" w:history="1">
        <w:r w:rsidRPr="00C97A4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$100,000</w:t>
        </w:r>
      </w:hyperlink>
      <w:r w:rsidRPr="00C97A4D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56758D" w:rsidRPr="00C97A4D" w:rsidRDefault="0056758D" w:rsidP="0056758D">
      <w:pPr>
        <w:numPr>
          <w:ilvl w:val="1"/>
          <w:numId w:val="5"/>
        </w:numPr>
        <w:ind w:left="25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97A4D">
        <w:rPr>
          <w:rFonts w:ascii="Times New Roman" w:eastAsia="Times New Roman" w:hAnsi="Times New Roman" w:cs="Times New Roman"/>
          <w:sz w:val="24"/>
          <w:szCs w:val="24"/>
        </w:rPr>
        <w:t>$150,000 loan, 2-year term: you’ll save $</w:t>
      </w:r>
      <w:r w:rsidRPr="00C97A4D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34,676</w:t>
      </w:r>
      <w:r w:rsidRPr="00C97A4D">
        <w:rPr>
          <w:rFonts w:ascii="Times New Roman" w:eastAsia="Times New Roman" w:hAnsi="Times New Roman" w:cs="Times New Roman"/>
          <w:sz w:val="24"/>
          <w:szCs w:val="24"/>
        </w:rPr>
        <w:tab/>
        <w:t xml:space="preserve">(see, for example </w:t>
      </w:r>
      <w:hyperlink r:id="rId14" w:history="1">
        <w:r w:rsidRPr="00C97A4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$150,000</w:t>
        </w:r>
      </w:hyperlink>
      <w:r w:rsidRPr="00C97A4D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56758D" w:rsidRPr="00C97A4D" w:rsidRDefault="0056758D" w:rsidP="0056758D">
      <w:pPr>
        <w:numPr>
          <w:ilvl w:val="1"/>
          <w:numId w:val="5"/>
        </w:numPr>
        <w:ind w:left="25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97A4D">
        <w:rPr>
          <w:rFonts w:ascii="Times New Roman" w:eastAsia="Times New Roman" w:hAnsi="Times New Roman" w:cs="Times New Roman"/>
          <w:sz w:val="24"/>
          <w:szCs w:val="24"/>
        </w:rPr>
        <w:t>$500,000 loan, 2-year term: you’ll save $</w:t>
      </w:r>
      <w:r w:rsidRPr="00C97A4D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75,585</w:t>
      </w:r>
      <w:r w:rsidRPr="00C97A4D">
        <w:rPr>
          <w:rFonts w:ascii="Times New Roman" w:eastAsia="Times New Roman" w:hAnsi="Times New Roman" w:cs="Times New Roman"/>
          <w:sz w:val="24"/>
          <w:szCs w:val="24"/>
        </w:rPr>
        <w:tab/>
        <w:t xml:space="preserve">(see, for example: </w:t>
      </w:r>
      <w:hyperlink r:id="rId15" w:history="1">
        <w:r w:rsidRPr="00C97A4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$500,000</w:t>
        </w:r>
      </w:hyperlink>
      <w:r w:rsidRPr="00C97A4D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56758D" w:rsidRPr="00C97A4D" w:rsidRDefault="0056758D" w:rsidP="0056758D">
      <w:pPr>
        <w:numPr>
          <w:ilvl w:val="0"/>
          <w:numId w:val="5"/>
        </w:numPr>
        <w:ind w:left="21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97A4D">
        <w:rPr>
          <w:rFonts w:ascii="Times New Roman" w:eastAsia="Times New Roman" w:hAnsi="Times New Roman" w:cs="Times New Roman"/>
          <w:sz w:val="24"/>
          <w:szCs w:val="24"/>
        </w:rPr>
        <w:t>Application</w:t>
      </w:r>
    </w:p>
    <w:p w:rsidR="0056758D" w:rsidRDefault="0056758D" w:rsidP="0056758D">
      <w:pPr>
        <w:ind w:left="1800"/>
        <w:contextualSpacing/>
      </w:pPr>
    </w:p>
    <w:p w:rsidR="0056758D" w:rsidRPr="00C97A4D" w:rsidRDefault="00DC49A3" w:rsidP="0056758D">
      <w:p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56758D" w:rsidRPr="00C97A4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Amortized Loan Application</w:t>
        </w:r>
      </w:hyperlink>
    </w:p>
    <w:p w:rsidR="0056758D" w:rsidRDefault="0056758D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6758D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5A3947" w:rsidRPr="002964DE" w:rsidRDefault="005A3947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5A3947" w:rsidRDefault="005A3947" w:rsidP="003B0953">
      <w:pPr>
        <w:pStyle w:val="Heading1"/>
        <w:rPr>
          <w:rFonts w:eastAsia="Book Antiqua"/>
        </w:rPr>
      </w:pPr>
      <w:bookmarkStart w:id="15" w:name="_Toc439776176"/>
      <w:r w:rsidRPr="002964DE">
        <w:rPr>
          <w:rFonts w:eastAsia="Book Antiqua"/>
        </w:rPr>
        <w:lastRenderedPageBreak/>
        <w:t></w:t>
      </w:r>
      <w:r>
        <w:rPr>
          <w:rFonts w:eastAsia="Book Antiqua"/>
        </w:rPr>
        <w:t xml:space="preserve"> Bridge</w:t>
      </w:r>
      <w:r w:rsidRPr="00CE4426">
        <w:rPr>
          <w:rFonts w:eastAsia="Book Antiqua"/>
        </w:rPr>
        <w:t xml:space="preserve"> </w:t>
      </w:r>
      <w:r>
        <w:rPr>
          <w:rFonts w:eastAsia="Book Antiqua"/>
        </w:rPr>
        <w:t>a</w:t>
      </w:r>
      <w:r w:rsidRPr="002964DE">
        <w:rPr>
          <w:rFonts w:eastAsia="Book Antiqua"/>
        </w:rPr>
        <w:t>dvance to amortized loan</w:t>
      </w:r>
      <w:r>
        <w:rPr>
          <w:rFonts w:eastAsia="Book Antiqua"/>
        </w:rPr>
        <w:t>, 6- to 12-month-</w:t>
      </w:r>
      <w:r w:rsidRPr="002964DE">
        <w:rPr>
          <w:rFonts w:eastAsia="Book Antiqua"/>
        </w:rPr>
        <w:t> </w:t>
      </w:r>
      <w:proofErr w:type="gramStart"/>
      <w:r w:rsidRPr="002964DE">
        <w:rPr>
          <w:rFonts w:eastAsia="Book Antiqua"/>
        </w:rPr>
        <w:t>loans</w:t>
      </w:r>
      <w:r>
        <w:rPr>
          <w:rFonts w:eastAsia="Book Antiqua"/>
        </w:rPr>
        <w:t xml:space="preserve">  at</w:t>
      </w:r>
      <w:proofErr w:type="gramEnd"/>
      <w:r>
        <w:rPr>
          <w:rFonts w:eastAsia="Book Antiqua"/>
        </w:rPr>
        <w:t xml:space="preserve"> rates between 18- and 32-% one-time fees</w:t>
      </w:r>
      <w:bookmarkEnd w:id="15"/>
    </w:p>
    <w:p w:rsidR="00F73DD7" w:rsidRDefault="00F73DD7" w:rsidP="00F73DD7">
      <w:pPr>
        <w:spacing w:before="100" w:beforeAutospacing="1" w:after="100" w:afterAutospacing="1" w:line="240" w:lineRule="auto"/>
        <w:ind w:left="720" w:firstLine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F73DD7" w:rsidRDefault="00DC49A3" w:rsidP="00F73DD7">
      <w:pPr>
        <w:spacing w:before="100" w:beforeAutospacing="1" w:after="100" w:afterAutospacing="1" w:line="240" w:lineRule="auto"/>
        <w:ind w:left="720" w:firstLine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  <w:hyperlink r:id="rId17" w:history="1">
        <w:r w:rsidR="00F73DD7" w:rsidRPr="00F73DD7">
          <w:rPr>
            <w:rStyle w:val="Hyperlink"/>
            <w:rFonts w:ascii="Book Antiqua" w:eastAsia="Book Antiqua" w:hAnsi="Book Antiqua" w:cs="Times New Roman"/>
            <w:sz w:val="19"/>
            <w:szCs w:val="19"/>
          </w:rPr>
          <w:t>Bridge Loan Ach Advance Application</w:t>
        </w:r>
      </w:hyperlink>
      <w:r w:rsidR="00F73DD7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</w:t>
      </w:r>
    </w:p>
    <w:p w:rsidR="005A3947" w:rsidRDefault="005A3947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3B0953" w:rsidRPr="002964DE" w:rsidRDefault="003B0953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5A3947" w:rsidRPr="005E142B" w:rsidRDefault="005A3947" w:rsidP="003B0953">
      <w:pPr>
        <w:pStyle w:val="Heading1"/>
        <w:rPr>
          <w:rFonts w:eastAsia="Book Antiqua"/>
        </w:rPr>
      </w:pPr>
      <w:bookmarkStart w:id="16" w:name="_Toc439776177"/>
      <w:r w:rsidRPr="002964DE">
        <w:rPr>
          <w:rFonts w:eastAsia="Book Antiqua"/>
        </w:rPr>
        <w:lastRenderedPageBreak/>
        <w:t></w:t>
      </w:r>
      <w:r>
        <w:rPr>
          <w:rFonts w:eastAsia="Book Antiqua"/>
        </w:rPr>
        <w:t xml:space="preserve"> </w:t>
      </w:r>
      <w:r w:rsidRPr="005E142B">
        <w:rPr>
          <w:rFonts w:eastAsia="Book Antiqua"/>
        </w:rPr>
        <w:t>Cash, 6- to 12-month-</w:t>
      </w:r>
      <w:r w:rsidRPr="002964DE">
        <w:rPr>
          <w:rFonts w:eastAsia="Book Antiqua"/>
        </w:rPr>
        <w:t xml:space="preserve"> advances</w:t>
      </w:r>
      <w:proofErr w:type="gramStart"/>
      <w:r w:rsidRPr="002964DE">
        <w:rPr>
          <w:rFonts w:eastAsia="Book Antiqua"/>
        </w:rPr>
        <w:t> </w:t>
      </w:r>
      <w:r w:rsidRPr="005E142B">
        <w:rPr>
          <w:rFonts w:eastAsia="Book Antiqua"/>
        </w:rPr>
        <w:t xml:space="preserve"> at</w:t>
      </w:r>
      <w:proofErr w:type="gramEnd"/>
      <w:r w:rsidRPr="005E142B">
        <w:rPr>
          <w:rFonts w:eastAsia="Book Antiqua"/>
        </w:rPr>
        <w:t xml:space="preserve"> rates between 26- and 39-% one –time fees </w:t>
      </w:r>
      <w:r w:rsidRPr="002964DE">
        <w:rPr>
          <w:rFonts w:eastAsia="Book Antiqua"/>
        </w:rPr>
        <w:t xml:space="preserve">(ask about our  unique </w:t>
      </w:r>
      <w:r w:rsidRPr="005E142B">
        <w:rPr>
          <w:rFonts w:eastAsia="Book Antiqua"/>
        </w:rPr>
        <w:t>“Fixed% Of Revenue-“ ACH Hold-</w:t>
      </w:r>
      <w:r w:rsidRPr="002964DE">
        <w:rPr>
          <w:rFonts w:eastAsia="Book Antiqua"/>
        </w:rPr>
        <w:t>back)</w:t>
      </w:r>
      <w:r w:rsidRPr="005E142B">
        <w:rPr>
          <w:rFonts w:eastAsia="Book Antiqua"/>
        </w:rPr>
        <w:t xml:space="preserve"> or Fixed % of Revenue Holdback for Merchant Cash Advances)</w:t>
      </w:r>
      <w:bookmarkEnd w:id="16"/>
    </w:p>
    <w:p w:rsidR="005A3947" w:rsidRDefault="005A3947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D31530" w:rsidRDefault="00D31530" w:rsidP="003B0953">
      <w:pPr>
        <w:pStyle w:val="Heading2"/>
        <w:rPr>
          <w:rFonts w:eastAsia="Book Antiqua"/>
        </w:rPr>
      </w:pPr>
      <w:bookmarkStart w:id="17" w:name="_Toc439776178"/>
      <w:r>
        <w:rPr>
          <w:rFonts w:eastAsia="Book Antiqua"/>
        </w:rPr>
        <w:t>Low-Cost Ach Advance</w:t>
      </w:r>
      <w:bookmarkEnd w:id="17"/>
      <w:r>
        <w:rPr>
          <w:rFonts w:eastAsia="Book Antiqua"/>
        </w:rPr>
        <w:t xml:space="preserve">  </w:t>
      </w:r>
    </w:p>
    <w:p w:rsidR="00B112A9" w:rsidRPr="00B112A9" w:rsidRDefault="00B112A9" w:rsidP="00B11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2A9" w:rsidRPr="00B112A9" w:rsidRDefault="00B112A9" w:rsidP="00B112A9">
      <w:pPr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B112A9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B112A9">
        <w:rPr>
          <w:rFonts w:ascii="Times New Roman" w:eastAsia="Times New Roman" w:hAnsi="Times New Roman" w:cs="Times New Roman"/>
          <w:sz w:val="24"/>
          <w:szCs w:val="24"/>
        </w:rPr>
        <w:tab/>
        <w:t xml:space="preserve">Typical </w:t>
      </w:r>
      <w:r w:rsidRPr="00B112A9">
        <w:rPr>
          <w:rFonts w:ascii="Times New Roman" w:eastAsia="Times New Roman" w:hAnsi="Times New Roman" w:cs="Times New Roman"/>
          <w:sz w:val="24"/>
          <w:szCs w:val="24"/>
          <w:u w:val="single"/>
        </w:rPr>
        <w:t>Bottom-Line</w:t>
      </w:r>
      <w:r w:rsidRPr="00B112A9">
        <w:rPr>
          <w:rFonts w:ascii="Times New Roman" w:eastAsia="Times New Roman" w:hAnsi="Times New Roman" w:cs="Times New Roman"/>
          <w:sz w:val="24"/>
          <w:szCs w:val="24"/>
        </w:rPr>
        <w:t xml:space="preserve">, savings using our facility on these cash advance amounts </w:t>
      </w:r>
      <w:proofErr w:type="spellStart"/>
      <w:r w:rsidRPr="00B112A9">
        <w:rPr>
          <w:rFonts w:ascii="Times New Roman" w:eastAsia="Times New Roman" w:hAnsi="Times New Roman" w:cs="Times New Roman"/>
          <w:sz w:val="24"/>
          <w:szCs w:val="24"/>
        </w:rPr>
        <w:t>vs</w:t>
      </w:r>
      <w:proofErr w:type="spellEnd"/>
      <w:r w:rsidRPr="00B112A9">
        <w:rPr>
          <w:rFonts w:ascii="Times New Roman" w:eastAsia="Times New Roman" w:hAnsi="Times New Roman" w:cs="Times New Roman"/>
          <w:sz w:val="24"/>
          <w:szCs w:val="24"/>
        </w:rPr>
        <w:t xml:space="preserve"> standard cash advance options:</w:t>
      </w:r>
    </w:p>
    <w:p w:rsidR="00B112A9" w:rsidRPr="00B112A9" w:rsidRDefault="00B112A9" w:rsidP="00B112A9">
      <w:pPr>
        <w:numPr>
          <w:ilvl w:val="1"/>
          <w:numId w:val="5"/>
        </w:numPr>
        <w:spacing w:after="200" w:line="276" w:lineRule="auto"/>
        <w:ind w:left="25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12A9">
        <w:rPr>
          <w:rFonts w:ascii="Times New Roman" w:eastAsia="Times New Roman" w:hAnsi="Times New Roman" w:cs="Times New Roman"/>
          <w:sz w:val="24"/>
          <w:szCs w:val="24"/>
        </w:rPr>
        <w:t>$25,000:  1-year term: you’ll save $</w:t>
      </w:r>
      <w:r w:rsidRPr="00B112A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2500</w:t>
      </w:r>
      <w:r w:rsidRPr="00B112A9">
        <w:rPr>
          <w:rFonts w:ascii="Times New Roman" w:eastAsia="Times New Roman" w:hAnsi="Times New Roman" w:cs="Times New Roman"/>
          <w:sz w:val="24"/>
          <w:szCs w:val="24"/>
        </w:rPr>
        <w:t xml:space="preserve"> (see, for example: </w:t>
      </w:r>
      <w:hyperlink r:id="rId18" w:history="1">
        <w:r w:rsidRPr="00B112A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$25,000 Cash Advance</w:t>
        </w:r>
      </w:hyperlink>
      <w:r w:rsidRPr="00B112A9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B112A9" w:rsidRPr="00B112A9" w:rsidRDefault="00B112A9" w:rsidP="00B112A9">
      <w:pPr>
        <w:numPr>
          <w:ilvl w:val="1"/>
          <w:numId w:val="5"/>
        </w:numPr>
        <w:spacing w:after="200" w:line="276" w:lineRule="auto"/>
        <w:ind w:left="25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12A9">
        <w:rPr>
          <w:rFonts w:ascii="Times New Roman" w:eastAsia="Times New Roman" w:hAnsi="Times New Roman" w:cs="Times New Roman"/>
          <w:sz w:val="24"/>
          <w:szCs w:val="24"/>
        </w:rPr>
        <w:t>$50,000:  1-year term: you’ll save $</w:t>
      </w:r>
      <w:r w:rsidRPr="00B112A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5000 </w:t>
      </w:r>
      <w:r w:rsidRPr="00B112A9">
        <w:rPr>
          <w:rFonts w:ascii="Times New Roman" w:eastAsia="Times New Roman" w:hAnsi="Times New Roman" w:cs="Times New Roman"/>
          <w:sz w:val="24"/>
          <w:szCs w:val="24"/>
        </w:rPr>
        <w:t xml:space="preserve">(see, for example: </w:t>
      </w:r>
      <w:hyperlink r:id="rId19" w:history="1">
        <w:r w:rsidRPr="00B112A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$50,000 Cash Advance</w:t>
        </w:r>
      </w:hyperlink>
      <w:r w:rsidRPr="00B112A9">
        <w:rPr>
          <w:rFonts w:ascii="Times New Roman" w:eastAsia="Times New Roman" w:hAnsi="Times New Roman" w:cs="Times New Roman"/>
          <w:sz w:val="24"/>
          <w:szCs w:val="24"/>
        </w:rPr>
        <w:t xml:space="preserve">  )</w:t>
      </w:r>
    </w:p>
    <w:p w:rsidR="00B112A9" w:rsidRPr="00B112A9" w:rsidRDefault="00B112A9" w:rsidP="00B112A9">
      <w:pPr>
        <w:numPr>
          <w:ilvl w:val="1"/>
          <w:numId w:val="5"/>
        </w:numPr>
        <w:spacing w:after="200" w:line="276" w:lineRule="auto"/>
        <w:ind w:left="25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12A9">
        <w:rPr>
          <w:rFonts w:ascii="Times New Roman" w:eastAsia="Times New Roman" w:hAnsi="Times New Roman" w:cs="Times New Roman"/>
          <w:sz w:val="24"/>
          <w:szCs w:val="24"/>
        </w:rPr>
        <w:t>$75,000:  1-year term: you’ll save $</w:t>
      </w:r>
      <w:r w:rsidRPr="00B112A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7500 </w:t>
      </w:r>
      <w:r w:rsidRPr="00B112A9">
        <w:rPr>
          <w:rFonts w:ascii="Times New Roman" w:eastAsia="Times New Roman" w:hAnsi="Times New Roman" w:cs="Times New Roman"/>
          <w:sz w:val="24"/>
          <w:szCs w:val="24"/>
        </w:rPr>
        <w:t xml:space="preserve">(see, for example: </w:t>
      </w:r>
      <w:hyperlink r:id="rId20" w:history="1">
        <w:r w:rsidRPr="00B112A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$75,000 Cash Advance</w:t>
        </w:r>
      </w:hyperlink>
      <w:r w:rsidRPr="00B112A9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B112A9" w:rsidRPr="00B112A9" w:rsidRDefault="00B112A9" w:rsidP="00B112A9">
      <w:pPr>
        <w:ind w:left="1800" w:firstLine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112A9" w:rsidRPr="00B112A9" w:rsidRDefault="00B112A9" w:rsidP="00B112A9">
      <w:pPr>
        <w:ind w:left="1800" w:firstLine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12A9">
        <w:rPr>
          <w:rFonts w:ascii="Times New Roman" w:eastAsia="Times New Roman" w:hAnsi="Times New Roman" w:cs="Times New Roman"/>
          <w:sz w:val="24"/>
          <w:szCs w:val="24"/>
        </w:rPr>
        <w:t>II.</w:t>
      </w:r>
      <w:r w:rsidRPr="00B112A9">
        <w:rPr>
          <w:rFonts w:ascii="Times New Roman" w:eastAsia="Times New Roman" w:hAnsi="Times New Roman" w:cs="Times New Roman"/>
          <w:sz w:val="24"/>
          <w:szCs w:val="24"/>
        </w:rPr>
        <w:tab/>
        <w:t>Application</w:t>
      </w:r>
    </w:p>
    <w:p w:rsidR="00B112A9" w:rsidRDefault="00DC49A3" w:rsidP="00B112A9">
      <w:pPr>
        <w:spacing w:after="200" w:line="276" w:lineRule="auto"/>
        <w:ind w:left="1800" w:firstLine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B112A9" w:rsidRPr="00B112A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Low-</w:t>
        </w:r>
        <w:proofErr w:type="gramStart"/>
        <w:r w:rsidR="00B112A9" w:rsidRPr="00B112A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Cost  Cash</w:t>
        </w:r>
        <w:proofErr w:type="gramEnd"/>
        <w:r w:rsidR="00B112A9" w:rsidRPr="00B112A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 xml:space="preserve"> Advance Application</w:t>
        </w:r>
      </w:hyperlink>
      <w:r w:rsidR="00B112A9" w:rsidRPr="00B11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12A9" w:rsidRDefault="00B112A9" w:rsidP="00B112A9">
      <w:pPr>
        <w:spacing w:before="100" w:beforeAutospacing="1" w:after="100" w:afterAutospacing="1" w:line="24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112A9" w:rsidRDefault="00B112A9" w:rsidP="003B0953">
      <w:pPr>
        <w:pStyle w:val="Heading2"/>
        <w:rPr>
          <w:rFonts w:eastAsia="Book Antiqua"/>
        </w:rPr>
      </w:pPr>
      <w:bookmarkStart w:id="18" w:name="_Toc439776179"/>
      <w:r>
        <w:rPr>
          <w:rFonts w:eastAsia="Book Antiqua"/>
        </w:rPr>
        <w:t>Low-</w:t>
      </w:r>
      <w:proofErr w:type="gramStart"/>
      <w:r>
        <w:rPr>
          <w:rFonts w:eastAsia="Book Antiqua"/>
        </w:rPr>
        <w:t>Cost  Merchant</w:t>
      </w:r>
      <w:proofErr w:type="gramEnd"/>
      <w:r>
        <w:rPr>
          <w:rFonts w:eastAsia="Book Antiqua"/>
        </w:rPr>
        <w:t xml:space="preserve"> Cash Advance</w:t>
      </w:r>
      <w:bookmarkEnd w:id="18"/>
      <w:r>
        <w:rPr>
          <w:rFonts w:eastAsia="Book Antiqua"/>
        </w:rPr>
        <w:t xml:space="preserve"> </w:t>
      </w:r>
    </w:p>
    <w:p w:rsidR="00B112A9" w:rsidRDefault="00B112A9" w:rsidP="00D31530">
      <w:pPr>
        <w:spacing w:before="100" w:beforeAutospacing="1" w:after="100" w:afterAutospacing="1" w:line="240" w:lineRule="auto"/>
        <w:ind w:left="180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56758D" w:rsidRPr="0056758D" w:rsidRDefault="00DC49A3" w:rsidP="00D31530">
      <w:pPr>
        <w:spacing w:before="100" w:beforeAutospacing="1" w:after="100" w:afterAutospacing="1" w:line="24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56758D" w:rsidRPr="0056758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Advantages of a Merchant Cash Advance</w:t>
        </w:r>
      </w:hyperlink>
    </w:p>
    <w:p w:rsidR="0056758D" w:rsidRDefault="00DC49A3" w:rsidP="0056758D">
      <w:p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56758D" w:rsidRPr="0056758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Low-Cost Merchant Cash Advance Application</w:t>
        </w:r>
      </w:hyperlink>
      <w:r w:rsidR="0056758D" w:rsidRPr="00567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53F5" w:rsidRDefault="009553F5" w:rsidP="0056758D">
      <w:p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53F5" w:rsidRDefault="009553F5" w:rsidP="0056758D">
      <w:p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53F5" w:rsidRDefault="009553F5" w:rsidP="0056758D">
      <w:p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53F5" w:rsidRDefault="009553F5" w:rsidP="0056758D">
      <w:p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53F5" w:rsidRDefault="009553F5" w:rsidP="0056758D">
      <w:p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53F5" w:rsidRDefault="009553F5" w:rsidP="0056758D">
      <w:p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53F5" w:rsidRDefault="009553F5" w:rsidP="0056758D">
      <w:p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53F5" w:rsidRDefault="009553F5" w:rsidP="0056758D">
      <w:p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53F5" w:rsidRDefault="009553F5" w:rsidP="0056758D">
      <w:p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53F5" w:rsidRDefault="009553F5" w:rsidP="0056758D">
      <w:p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53F5" w:rsidRDefault="009553F5" w:rsidP="0056758D">
      <w:p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53F5" w:rsidRDefault="009553F5" w:rsidP="0056758D">
      <w:p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53F5" w:rsidRDefault="009553F5" w:rsidP="0056758D">
      <w:p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53F5" w:rsidRDefault="009553F5" w:rsidP="0056758D">
      <w:p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6758D" w:rsidRDefault="0056758D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9553F5" w:rsidRPr="002964DE" w:rsidRDefault="009553F5" w:rsidP="005A3947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5A3947" w:rsidRDefault="005A3947" w:rsidP="009553F5">
      <w:pPr>
        <w:pStyle w:val="Heading1"/>
        <w:rPr>
          <w:rFonts w:eastAsia="Book Antiqua"/>
        </w:rPr>
      </w:pPr>
      <w:r>
        <w:rPr>
          <w:rFonts w:eastAsia="Book Antiqua"/>
        </w:rPr>
        <w:lastRenderedPageBreak/>
        <w:t xml:space="preserve"> </w:t>
      </w:r>
      <w:bookmarkStart w:id="19" w:name="_Toc439776180"/>
      <w:r w:rsidRPr="002964DE">
        <w:rPr>
          <w:rFonts w:eastAsia="Book Antiqua"/>
        </w:rPr>
        <w:t></w:t>
      </w:r>
      <w:r>
        <w:rPr>
          <w:rFonts w:eastAsia="Book Antiqua"/>
        </w:rPr>
        <w:t xml:space="preserve"> Factor</w:t>
      </w:r>
      <w:r w:rsidR="009553F5">
        <w:rPr>
          <w:rFonts w:eastAsia="Book Antiqua"/>
        </w:rPr>
        <w:t>-</w:t>
      </w:r>
      <w:r>
        <w:rPr>
          <w:rFonts w:eastAsia="Book Antiqua"/>
        </w:rPr>
        <w:t xml:space="preserve"> , 12-month</w:t>
      </w:r>
      <w:proofErr w:type="gramStart"/>
      <w:r>
        <w:rPr>
          <w:rFonts w:eastAsia="Book Antiqua"/>
        </w:rPr>
        <w:t xml:space="preserve">, </w:t>
      </w:r>
      <w:r w:rsidRPr="002964DE">
        <w:rPr>
          <w:rFonts w:eastAsia="Book Antiqua"/>
        </w:rPr>
        <w:t> advances</w:t>
      </w:r>
      <w:proofErr w:type="gramEnd"/>
      <w:r w:rsidRPr="002964DE">
        <w:rPr>
          <w:rFonts w:eastAsia="Book Antiqua"/>
        </w:rPr>
        <w:t> </w:t>
      </w:r>
      <w:r>
        <w:rPr>
          <w:rFonts w:eastAsia="Book Antiqua"/>
        </w:rPr>
        <w:t>at  rates between 18- and 24-% (1.5 -2% monthly  fee)</w:t>
      </w:r>
      <w:bookmarkEnd w:id="19"/>
    </w:p>
    <w:p w:rsidR="00B3166E" w:rsidRPr="00B3166E" w:rsidRDefault="00B3166E" w:rsidP="00B3166E">
      <w:pPr>
        <w:widowControl w:val="0"/>
        <w:overflowPunct w:val="0"/>
        <w:autoSpaceDE w:val="0"/>
        <w:autoSpaceDN w:val="0"/>
        <w:adjustRightInd w:val="0"/>
        <w:spacing w:after="0" w:line="247" w:lineRule="auto"/>
        <w:ind w:left="1140" w:right="1060"/>
        <w:rPr>
          <w:rFonts w:ascii="Times" w:eastAsia="Times New Roman" w:hAnsi="Times" w:cs="Times"/>
          <w:color w:val="000000"/>
        </w:rPr>
      </w:pPr>
    </w:p>
    <w:p w:rsidR="00B3166E" w:rsidRPr="00B3166E" w:rsidRDefault="00B3166E" w:rsidP="00B31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166E" w:rsidRPr="00B3166E" w:rsidRDefault="00B3166E" w:rsidP="00B3166E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3166E">
        <w:rPr>
          <w:rFonts w:ascii="Times New Roman" w:eastAsia="Times New Roman" w:hAnsi="Times New Roman" w:cs="Times New Roman"/>
          <w:sz w:val="24"/>
          <w:szCs w:val="24"/>
        </w:rPr>
        <w:t xml:space="preserve">Typical </w:t>
      </w:r>
      <w:r w:rsidRPr="00B3166E">
        <w:rPr>
          <w:rFonts w:ascii="Times New Roman" w:eastAsia="Times New Roman" w:hAnsi="Times New Roman" w:cs="Times New Roman"/>
          <w:sz w:val="24"/>
          <w:szCs w:val="24"/>
          <w:u w:val="single"/>
        </w:rPr>
        <w:t>Bottom-Line</w:t>
      </w:r>
      <w:r w:rsidRPr="00B3166E">
        <w:rPr>
          <w:rFonts w:ascii="Times New Roman" w:eastAsia="Times New Roman" w:hAnsi="Times New Roman" w:cs="Times New Roman"/>
          <w:sz w:val="24"/>
          <w:szCs w:val="24"/>
        </w:rPr>
        <w:t xml:space="preserve">, advantages, using our facility on these factor advance facilities </w:t>
      </w:r>
      <w:proofErr w:type="spellStart"/>
      <w:r w:rsidRPr="00B3166E">
        <w:rPr>
          <w:rFonts w:ascii="Times New Roman" w:eastAsia="Times New Roman" w:hAnsi="Times New Roman" w:cs="Times New Roman"/>
          <w:sz w:val="24"/>
          <w:szCs w:val="24"/>
        </w:rPr>
        <w:t>vs</w:t>
      </w:r>
      <w:proofErr w:type="spellEnd"/>
      <w:r w:rsidRPr="00B3166E">
        <w:rPr>
          <w:rFonts w:ascii="Times New Roman" w:eastAsia="Times New Roman" w:hAnsi="Times New Roman" w:cs="Times New Roman"/>
          <w:sz w:val="24"/>
          <w:szCs w:val="24"/>
        </w:rPr>
        <w:t xml:space="preserve"> standard cash advance options:</w:t>
      </w:r>
    </w:p>
    <w:p w:rsidR="00B3166E" w:rsidRPr="00B3166E" w:rsidRDefault="00B3166E" w:rsidP="00B3166E">
      <w:pPr>
        <w:spacing w:before="100" w:beforeAutospacing="1" w:after="100" w:afterAutospacing="1" w:line="240" w:lineRule="auto"/>
        <w:ind w:left="1440" w:firstLine="720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B3166E">
        <w:rPr>
          <w:rFonts w:ascii="Times New Roman" w:eastAsia="Times New Roman" w:hAnsi="Times New Roman" w:cs="Times New Roman"/>
          <w:sz w:val="24"/>
          <w:szCs w:val="24"/>
        </w:rPr>
        <w:t>Improve Cash Flow without adding debt:</w:t>
      </w:r>
    </w:p>
    <w:p w:rsidR="00B3166E" w:rsidRPr="00B3166E" w:rsidRDefault="00B3166E" w:rsidP="00B3166E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B3166E">
        <w:rPr>
          <w:rFonts w:ascii="Times New Roman" w:eastAsia="Times New Roman" w:hAnsi="Times New Roman" w:cs="Times New Roman"/>
          <w:sz w:val="24"/>
          <w:szCs w:val="24"/>
        </w:rPr>
        <w:t>Receive cash for your outstanding invoices</w:t>
      </w:r>
    </w:p>
    <w:p w:rsidR="00B3166E" w:rsidRPr="00B3166E" w:rsidRDefault="00B3166E" w:rsidP="00B3166E">
      <w:pPr>
        <w:spacing w:before="100" w:beforeAutospacing="1" w:after="100" w:afterAutospacing="1" w:line="360" w:lineRule="auto"/>
        <w:ind w:left="1440" w:firstLine="720"/>
        <w:contextualSpacing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B3166E">
        <w:rPr>
          <w:rFonts w:ascii="Times New Roman" w:eastAsia="Times New Roman" w:hAnsi="Times New Roman" w:cs="Times New Roman"/>
          <w:sz w:val="24"/>
          <w:szCs w:val="24"/>
        </w:rPr>
        <w:t>Improve Customer Credit Services:</w:t>
      </w:r>
    </w:p>
    <w:p w:rsidR="00B3166E" w:rsidRPr="00B3166E" w:rsidRDefault="00B3166E" w:rsidP="00B3166E">
      <w:pPr>
        <w:numPr>
          <w:ilvl w:val="0"/>
          <w:numId w:val="6"/>
        </w:numPr>
        <w:spacing w:after="24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3166E">
        <w:rPr>
          <w:rFonts w:ascii="Times New Roman" w:eastAsia="Times New Roman" w:hAnsi="Times New Roman" w:cs="Times New Roman"/>
          <w:sz w:val="24"/>
          <w:szCs w:val="24"/>
        </w:rPr>
        <w:t>Reduce bad debt</w:t>
      </w:r>
    </w:p>
    <w:p w:rsidR="00B3166E" w:rsidRPr="00B3166E" w:rsidRDefault="00B3166E" w:rsidP="00B3166E">
      <w:pPr>
        <w:numPr>
          <w:ilvl w:val="0"/>
          <w:numId w:val="6"/>
        </w:numPr>
        <w:spacing w:after="24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3166E">
        <w:rPr>
          <w:rFonts w:ascii="Times New Roman" w:eastAsia="Times New Roman" w:hAnsi="Times New Roman" w:cs="Times New Roman"/>
          <w:sz w:val="24"/>
          <w:szCs w:val="24"/>
        </w:rPr>
        <w:t>Reduce administration costs</w:t>
      </w:r>
    </w:p>
    <w:p w:rsidR="00B3166E" w:rsidRPr="00B3166E" w:rsidRDefault="00B3166E" w:rsidP="00B3166E">
      <w:pPr>
        <w:numPr>
          <w:ilvl w:val="0"/>
          <w:numId w:val="6"/>
        </w:numPr>
        <w:spacing w:after="24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3166E">
        <w:rPr>
          <w:rFonts w:ascii="Times New Roman" w:eastAsia="Times New Roman" w:hAnsi="Times New Roman" w:cs="Times New Roman"/>
          <w:sz w:val="24"/>
          <w:szCs w:val="24"/>
        </w:rPr>
        <w:t>Accounts Receivable Management</w:t>
      </w:r>
    </w:p>
    <w:p w:rsidR="00B3166E" w:rsidRPr="00B3166E" w:rsidRDefault="00B3166E" w:rsidP="00B3166E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3166E">
        <w:rPr>
          <w:rFonts w:ascii="Times New Roman" w:eastAsia="Times New Roman" w:hAnsi="Times New Roman" w:cs="Times New Roman"/>
          <w:sz w:val="24"/>
          <w:szCs w:val="24"/>
        </w:rPr>
        <w:t>Application</w:t>
      </w:r>
    </w:p>
    <w:p w:rsidR="00B3166E" w:rsidRDefault="00DC49A3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hyperlink r:id="rId24" w:history="1">
        <w:r w:rsidR="00B3166E" w:rsidRPr="00B3166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Factor Advance Application</w:t>
        </w:r>
      </w:hyperlink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9553F5" w:rsidRPr="00B3166E" w:rsidRDefault="009553F5" w:rsidP="00B3166E">
      <w:pPr>
        <w:ind w:left="144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3166E" w:rsidRDefault="00B3166E" w:rsidP="00B3166E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5A3947" w:rsidRPr="002964DE" w:rsidRDefault="005A3947" w:rsidP="005A3947">
      <w:p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0F4879" w:rsidRPr="000F4879" w:rsidRDefault="005A3947" w:rsidP="009553F5">
      <w:pPr>
        <w:pStyle w:val="Heading1"/>
        <w:rPr>
          <w:rFonts w:ascii="Book Antiqua" w:eastAsia="Book Antiqua" w:hAnsi="Book Antiqua" w:cs="Times New Roman"/>
          <w:color w:val="595959"/>
          <w:sz w:val="19"/>
          <w:szCs w:val="19"/>
        </w:rPr>
      </w:pPr>
      <w:bookmarkStart w:id="20" w:name="_Toc439776181"/>
      <w:r w:rsidRPr="009553F5">
        <w:rPr>
          <w:rStyle w:val="Heading1Char"/>
        </w:rPr>
        <w:lastRenderedPageBreak/>
        <w:t> Liens'-based cas</w:t>
      </w:r>
      <w:r w:rsidR="009553F5" w:rsidRPr="009553F5">
        <w:rPr>
          <w:rStyle w:val="Heading1Char"/>
        </w:rPr>
        <w:t>h advances for Personal Injury S</w:t>
      </w:r>
      <w:r w:rsidRPr="009553F5">
        <w:rPr>
          <w:rStyle w:val="Heading1Char"/>
        </w:rPr>
        <w:t>ettlements (</w:t>
      </w:r>
      <w:r w:rsidR="009553F5" w:rsidRPr="009553F5">
        <w:rPr>
          <w:rStyle w:val="Heading1Char"/>
        </w:rPr>
        <w:t xml:space="preserve">Typically 10-28% </w:t>
      </w:r>
      <w:proofErr w:type="gramStart"/>
      <w:r w:rsidR="009553F5" w:rsidRPr="009553F5">
        <w:rPr>
          <w:rStyle w:val="Heading1Char"/>
        </w:rPr>
        <w:t>Of  Total</w:t>
      </w:r>
      <w:proofErr w:type="gramEnd"/>
      <w:r w:rsidR="009553F5" w:rsidRPr="009553F5">
        <w:rPr>
          <w:rStyle w:val="Heading1Char"/>
        </w:rPr>
        <w:t xml:space="preserve"> Liens’ Outstanding, Cash Up-Front To You).</w:t>
      </w:r>
      <w:r w:rsidR="009553F5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</w:t>
      </w:r>
      <w:r w:rsidR="000F4879" w:rsidRPr="000F4879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As you know, the healthcare industry is in flux, and PI cases are on the rise. However, all practices are not </w:t>
      </w:r>
      <w:r w:rsidR="000F4879">
        <w:rPr>
          <w:rFonts w:ascii="Book Antiqua" w:eastAsia="Book Antiqua" w:hAnsi="Book Antiqua" w:cs="Times New Roman"/>
          <w:color w:val="595959"/>
          <w:sz w:val="19"/>
          <w:szCs w:val="19"/>
        </w:rPr>
        <w:t>“</w:t>
      </w:r>
      <w:r w:rsidR="000F4879" w:rsidRPr="000F4879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created equal. </w:t>
      </w:r>
      <w:r w:rsidR="000F4879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“ </w:t>
      </w:r>
      <w:r w:rsidR="000F4879" w:rsidRPr="000F4879">
        <w:rPr>
          <w:rFonts w:ascii="Book Antiqua" w:eastAsia="Book Antiqua" w:hAnsi="Book Antiqua" w:cs="Times New Roman"/>
          <w:color w:val="595959"/>
          <w:sz w:val="19"/>
          <w:szCs w:val="19"/>
        </w:rPr>
        <w:t>Thus, for those with a good sales’ history, (albeit, with slow-paying medical liens’-based receivables)</w:t>
      </w:r>
      <w:r w:rsidR="000F4879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, </w:t>
      </w:r>
      <w:r w:rsidR="000F4879" w:rsidRPr="000F4879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we are able to extend a low-cost liens’-based advance facility,  that may in fact have interest charges that are tax-deductible in your jurisdiction.</w:t>
      </w:r>
      <w:bookmarkEnd w:id="20"/>
      <w:r w:rsidR="000F4879" w:rsidRPr="000F4879"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</w:t>
      </w:r>
    </w:p>
    <w:p w:rsidR="000F4879" w:rsidRPr="000F4879" w:rsidRDefault="000F4879" w:rsidP="000F4879">
      <w:pPr>
        <w:widowControl w:val="0"/>
        <w:overflowPunct w:val="0"/>
        <w:autoSpaceDE w:val="0"/>
        <w:autoSpaceDN w:val="0"/>
        <w:adjustRightInd w:val="0"/>
        <w:spacing w:after="0" w:line="247" w:lineRule="auto"/>
        <w:ind w:left="1140" w:right="1060"/>
        <w:rPr>
          <w:rFonts w:ascii="Times" w:eastAsia="Times New Roman" w:hAnsi="Times" w:cs="Times"/>
          <w:color w:val="000000"/>
        </w:rPr>
      </w:pPr>
    </w:p>
    <w:p w:rsidR="000F4879" w:rsidRPr="000F4879" w:rsidRDefault="000F4879" w:rsidP="000F4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4879" w:rsidRPr="000F4879" w:rsidRDefault="000F4879" w:rsidP="000F4879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4879">
        <w:rPr>
          <w:rFonts w:ascii="Times New Roman" w:eastAsia="Times New Roman" w:hAnsi="Times New Roman" w:cs="Times New Roman"/>
          <w:sz w:val="24"/>
          <w:szCs w:val="24"/>
        </w:rPr>
        <w:t xml:space="preserve">Typical </w:t>
      </w:r>
      <w:r w:rsidRPr="000F4879">
        <w:rPr>
          <w:rFonts w:ascii="Times New Roman" w:eastAsia="Times New Roman" w:hAnsi="Times New Roman" w:cs="Times New Roman"/>
          <w:sz w:val="24"/>
          <w:szCs w:val="24"/>
          <w:u w:val="single"/>
        </w:rPr>
        <w:t>Bottom-Line</w:t>
      </w:r>
      <w:r w:rsidRPr="000F4879">
        <w:rPr>
          <w:rFonts w:ascii="Times New Roman" w:eastAsia="Times New Roman" w:hAnsi="Times New Roman" w:cs="Times New Roman"/>
          <w:sz w:val="24"/>
          <w:szCs w:val="24"/>
        </w:rPr>
        <w:t xml:space="preserve">, advantages for your healthcare practice, using our facility on these medical liens’-advance facilities </w:t>
      </w:r>
      <w:proofErr w:type="spellStart"/>
      <w:r w:rsidRPr="000F4879">
        <w:rPr>
          <w:rFonts w:ascii="Times New Roman" w:eastAsia="Times New Roman" w:hAnsi="Times New Roman" w:cs="Times New Roman"/>
          <w:sz w:val="24"/>
          <w:szCs w:val="24"/>
        </w:rPr>
        <w:t>vs</w:t>
      </w:r>
      <w:proofErr w:type="spellEnd"/>
      <w:r w:rsidRPr="000F4879">
        <w:rPr>
          <w:rFonts w:ascii="Times New Roman" w:eastAsia="Times New Roman" w:hAnsi="Times New Roman" w:cs="Times New Roman"/>
          <w:sz w:val="24"/>
          <w:szCs w:val="24"/>
        </w:rPr>
        <w:t xml:space="preserve"> holding on to medical liens’-based receivables:</w:t>
      </w:r>
    </w:p>
    <w:p w:rsidR="000F4879" w:rsidRPr="000F4879" w:rsidRDefault="000F4879" w:rsidP="000F487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4879">
        <w:rPr>
          <w:rFonts w:ascii="Times New Roman" w:eastAsia="Times New Roman" w:hAnsi="Times New Roman" w:cs="Times New Roman"/>
          <w:sz w:val="24"/>
          <w:szCs w:val="24"/>
        </w:rPr>
        <w:t>Eliminate the RISK of non-collection from adverse case outcomes (write-offs)</w:t>
      </w:r>
    </w:p>
    <w:p w:rsidR="000F4879" w:rsidRPr="000F4879" w:rsidRDefault="000F4879" w:rsidP="000F487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4879">
        <w:rPr>
          <w:rFonts w:ascii="Times New Roman" w:eastAsia="Times New Roman" w:hAnsi="Times New Roman" w:cs="Times New Roman"/>
          <w:sz w:val="24"/>
          <w:szCs w:val="24"/>
        </w:rPr>
        <w:t>Immediate cash flow</w:t>
      </w:r>
    </w:p>
    <w:p w:rsidR="000F4879" w:rsidRPr="000F4879" w:rsidRDefault="000F4879" w:rsidP="000F487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4879">
        <w:rPr>
          <w:rFonts w:ascii="Times New Roman" w:eastAsia="Times New Roman" w:hAnsi="Times New Roman" w:cs="Times New Roman"/>
          <w:sz w:val="24"/>
          <w:szCs w:val="24"/>
        </w:rPr>
        <w:t>Predictable cash flow when assigning new Attorney Reductions</w:t>
      </w:r>
    </w:p>
    <w:p w:rsidR="000F4879" w:rsidRPr="000F4879" w:rsidRDefault="000F4879" w:rsidP="000F487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4879">
        <w:rPr>
          <w:rFonts w:ascii="Times New Roman" w:eastAsia="Times New Roman" w:hAnsi="Times New Roman" w:cs="Times New Roman"/>
          <w:sz w:val="24"/>
          <w:szCs w:val="24"/>
        </w:rPr>
        <w:t>Opportunity to EXPAND your business and revenue by seeing a new class of patients formerly not considered for treatment</w:t>
      </w:r>
    </w:p>
    <w:p w:rsidR="000F4879" w:rsidRPr="000F4879" w:rsidRDefault="000F4879" w:rsidP="000F487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4879">
        <w:rPr>
          <w:rFonts w:ascii="Times New Roman" w:eastAsia="Times New Roman" w:hAnsi="Times New Roman" w:cs="Times New Roman"/>
          <w:sz w:val="24"/>
          <w:szCs w:val="24"/>
        </w:rPr>
        <w:t>A debt-free alternative to bank financing</w:t>
      </w:r>
    </w:p>
    <w:p w:rsidR="000F4879" w:rsidRPr="000F4879" w:rsidRDefault="000F4879" w:rsidP="000F487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4879">
        <w:rPr>
          <w:rFonts w:ascii="Times New Roman" w:eastAsia="Times New Roman" w:hAnsi="Times New Roman" w:cs="Times New Roman"/>
          <w:sz w:val="24"/>
          <w:szCs w:val="24"/>
        </w:rPr>
        <w:t>Greatly reduced collection costs</w:t>
      </w:r>
    </w:p>
    <w:p w:rsidR="000F4879" w:rsidRPr="000F4879" w:rsidRDefault="000F4879" w:rsidP="000F487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4879">
        <w:rPr>
          <w:rFonts w:ascii="Times New Roman" w:eastAsia="Times New Roman" w:hAnsi="Times New Roman" w:cs="Times New Roman"/>
          <w:sz w:val="24"/>
          <w:szCs w:val="24"/>
        </w:rPr>
        <w:t xml:space="preserve">Dealing with a professional organization- led by a competent MD, MBA, </w:t>
      </w:r>
      <w:proofErr w:type="gramStart"/>
      <w:r w:rsidRPr="000F4879">
        <w:rPr>
          <w:rFonts w:ascii="Times New Roman" w:eastAsia="Times New Roman" w:hAnsi="Times New Roman" w:cs="Times New Roman"/>
          <w:sz w:val="24"/>
          <w:szCs w:val="24"/>
        </w:rPr>
        <w:t>MPH</w:t>
      </w:r>
      <w:proofErr w:type="gramEnd"/>
      <w:r w:rsidRPr="000F48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4879" w:rsidRPr="000F4879" w:rsidRDefault="000F4879" w:rsidP="000F487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4879">
        <w:rPr>
          <w:rFonts w:ascii="Times New Roman" w:eastAsia="Times New Roman" w:hAnsi="Times New Roman" w:cs="Times New Roman"/>
          <w:sz w:val="24"/>
          <w:szCs w:val="24"/>
        </w:rPr>
        <w:t>Deep pockets – we are direct funders.</w:t>
      </w:r>
    </w:p>
    <w:p w:rsidR="000F4879" w:rsidRPr="000F4879" w:rsidRDefault="000F4879" w:rsidP="000F4879">
      <w:pPr>
        <w:shd w:val="clear" w:color="auto" w:fill="FFFFFF"/>
        <w:spacing w:before="100" w:beforeAutospacing="1" w:after="100" w:afterAutospacing="1" w:line="240" w:lineRule="auto"/>
        <w:ind w:left="25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F4879" w:rsidRDefault="00DC49A3" w:rsidP="000F4879">
      <w:pPr>
        <w:shd w:val="clear" w:color="auto" w:fill="FFFFFF"/>
        <w:spacing w:before="100" w:beforeAutospacing="1" w:after="100" w:afterAutospacing="1" w:line="240" w:lineRule="auto"/>
        <w:ind w:left="25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hyperlink r:id="rId25" w:history="1">
        <w:r w:rsidR="000F4879" w:rsidRPr="000F487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FAQs</w:t>
        </w:r>
      </w:hyperlink>
      <w:r w:rsidR="000F4879" w:rsidRPr="000F487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</w:p>
    <w:p w:rsidR="000F4879" w:rsidRPr="000F4879" w:rsidRDefault="000F4879" w:rsidP="000F4879">
      <w:pPr>
        <w:shd w:val="clear" w:color="auto" w:fill="FFFFFF"/>
        <w:spacing w:before="100" w:beforeAutospacing="1" w:after="100" w:afterAutospacing="1" w:line="240" w:lineRule="auto"/>
        <w:ind w:left="2520"/>
        <w:contextualSpacing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0F4879" w:rsidRPr="000F4879" w:rsidRDefault="000F4879" w:rsidP="000F4879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4879">
        <w:rPr>
          <w:rFonts w:ascii="Times New Roman" w:eastAsia="Times New Roman" w:hAnsi="Times New Roman" w:cs="Times New Roman"/>
          <w:sz w:val="24"/>
          <w:szCs w:val="24"/>
        </w:rPr>
        <w:t>Application (with supplementary Excel forms for easy completion)</w:t>
      </w:r>
    </w:p>
    <w:p w:rsidR="000F4879" w:rsidRPr="000F4879" w:rsidRDefault="00DC49A3" w:rsidP="000F4879">
      <w:pPr>
        <w:spacing w:after="200" w:line="276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0F4879" w:rsidRPr="000F487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Medical Liens Basic Application</w:t>
        </w:r>
      </w:hyperlink>
    </w:p>
    <w:p w:rsidR="000F4879" w:rsidRPr="000F4879" w:rsidRDefault="00DC49A3" w:rsidP="000F4879">
      <w:pPr>
        <w:spacing w:after="200" w:line="276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0F4879" w:rsidRPr="000F487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Reduction Attorney Settlement History (at least 24 months)</w:t>
        </w:r>
      </w:hyperlink>
    </w:p>
    <w:p w:rsidR="000F4879" w:rsidRPr="000F4879" w:rsidRDefault="00DC49A3" w:rsidP="000F4879">
      <w:pPr>
        <w:spacing w:after="200" w:line="276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0F4879" w:rsidRPr="000F487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Medical Liens Portfolio Spreadsheet (at least 24 months)</w:t>
        </w:r>
      </w:hyperlink>
    </w:p>
    <w:p w:rsidR="005A3947" w:rsidRDefault="005A3947" w:rsidP="005A3947">
      <w:p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F53717" w:rsidRDefault="00F53717" w:rsidP="005A3947">
      <w:p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F53717" w:rsidRDefault="00F53717" w:rsidP="005A3947">
      <w:p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F53717" w:rsidRDefault="00F53717" w:rsidP="005A3947">
      <w:p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F53717" w:rsidRDefault="00F53717" w:rsidP="005A3947">
      <w:p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F53717" w:rsidRDefault="00F53717" w:rsidP="005A3947">
      <w:p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F53717" w:rsidRDefault="00F53717" w:rsidP="005A3947">
      <w:p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F53717" w:rsidRDefault="00F53717" w:rsidP="005A3947">
      <w:p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F53717" w:rsidRDefault="00F53717" w:rsidP="005A3947">
      <w:p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F53717" w:rsidRDefault="00F53717" w:rsidP="005A3947">
      <w:p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F53717" w:rsidRDefault="00F53717" w:rsidP="005A3947">
      <w:p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F53717" w:rsidRDefault="00F53717" w:rsidP="005A3947">
      <w:p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F53717" w:rsidRDefault="00F53717" w:rsidP="005A3947">
      <w:p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F53717" w:rsidRDefault="00F53717" w:rsidP="005A3947">
      <w:p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0F4879" w:rsidRPr="002964DE" w:rsidRDefault="000F4879" w:rsidP="005A3947">
      <w:pPr>
        <w:spacing w:before="100" w:beforeAutospacing="1" w:after="100" w:afterAutospacing="1" w:line="240" w:lineRule="auto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5A3947" w:rsidRDefault="005A3947" w:rsidP="00F53717">
      <w:pPr>
        <w:pStyle w:val="Heading1"/>
        <w:rPr>
          <w:rFonts w:ascii="Book Antiqua" w:eastAsia="Book Antiqua" w:hAnsi="Book Antiqua" w:cs="Times New Roman"/>
          <w:color w:val="595959"/>
          <w:sz w:val="19"/>
          <w:szCs w:val="19"/>
        </w:rPr>
      </w:pPr>
      <w:bookmarkStart w:id="21" w:name="_Toc439776182"/>
      <w:r w:rsidRPr="00F53717">
        <w:rPr>
          <w:rStyle w:val="Heading1Char"/>
        </w:rPr>
        <w:lastRenderedPageBreak/>
        <w:t>SPECIAL CASE: Previously denied, poor credit, new business...TRY US</w:t>
      </w:r>
      <w:proofErr w:type="gramStart"/>
      <w:r w:rsidRPr="00F53717">
        <w:rPr>
          <w:rStyle w:val="Heading1Char"/>
        </w:rPr>
        <w:t>...(</w:t>
      </w:r>
      <w:proofErr w:type="gramEnd"/>
      <w:r w:rsidRPr="00F53717">
        <w:rPr>
          <w:rStyle w:val="Heading1Char"/>
        </w:rPr>
        <w:t xml:space="preserve">you may be pleasantly surprised..)- </w:t>
      </w:r>
      <w:r w:rsidR="00F53717" w:rsidRPr="00F53717">
        <w:rPr>
          <w:rStyle w:val="Heading1Char"/>
        </w:rPr>
        <w:t xml:space="preserve">BUT </w:t>
      </w:r>
      <w:r w:rsidRPr="00F53717">
        <w:rPr>
          <w:rStyle w:val="Heading1Char"/>
        </w:rPr>
        <w:t>we need your paperwork</w:t>
      </w:r>
      <w:r w:rsidR="000D50BA">
        <w:rPr>
          <w:rStyle w:val="Heading1Char"/>
        </w:rPr>
        <w:t>*</w:t>
      </w:r>
      <w:r w:rsidRPr="00F53717">
        <w:rPr>
          <w:rStyle w:val="Heading1Char"/>
        </w:rPr>
        <w:t>,</w:t>
      </w:r>
      <w:r>
        <w:rPr>
          <w:rFonts w:ascii="Book Antiqua" w:eastAsia="Book Antiqua" w:hAnsi="Book Antiqua" w:cs="Times New Roman"/>
          <w:color w:val="595959"/>
          <w:sz w:val="19"/>
          <w:szCs w:val="19"/>
        </w:rPr>
        <w:t xml:space="preserve"> and we may be able to provide you a temporary  smaller amount Bridge (one-fifth of one month’s revenues)  to a standard cash advance  (one month of revenues) once you’ve established a payment history</w:t>
      </w:r>
      <w:bookmarkEnd w:id="21"/>
    </w:p>
    <w:p w:rsidR="00774713" w:rsidRDefault="00774713" w:rsidP="00774713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</w:p>
    <w:p w:rsidR="00774713" w:rsidRDefault="00DC49A3" w:rsidP="00774713">
      <w:pPr>
        <w:spacing w:before="100" w:beforeAutospacing="1" w:after="100" w:afterAutospacing="1" w:line="240" w:lineRule="auto"/>
        <w:ind w:left="720"/>
        <w:contextualSpacing/>
        <w:rPr>
          <w:rFonts w:ascii="Book Antiqua" w:eastAsia="Book Antiqua" w:hAnsi="Book Antiqua" w:cs="Times New Roman"/>
          <w:color w:val="595959"/>
          <w:sz w:val="19"/>
          <w:szCs w:val="19"/>
        </w:rPr>
      </w:pPr>
      <w:hyperlink r:id="rId29" w:history="1">
        <w:r w:rsidR="00774713" w:rsidRPr="00774713">
          <w:rPr>
            <w:rStyle w:val="Hyperlink"/>
            <w:rFonts w:ascii="Book Antiqua" w:eastAsia="Book Antiqua" w:hAnsi="Book Antiqua" w:cs="Times New Roman"/>
            <w:sz w:val="19"/>
            <w:szCs w:val="19"/>
          </w:rPr>
          <w:t>Special Case Application “Screen”</w:t>
        </w:r>
      </w:hyperlink>
    </w:p>
    <w:p w:rsidR="005A3947" w:rsidRPr="00DA46CF" w:rsidRDefault="005A3947" w:rsidP="005A3947">
      <w:pPr>
        <w:shd w:val="clear" w:color="auto" w:fill="FFFFFF"/>
        <w:spacing w:before="100" w:beforeAutospacing="1" w:after="0" w:afterAutospacing="1" w:line="240" w:lineRule="auto"/>
        <w:ind w:left="144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9E20C2" w:rsidRPr="00DA46CF" w:rsidRDefault="009E20C2">
      <w:pPr>
        <w:shd w:val="clear" w:color="auto" w:fill="FFFFFF"/>
        <w:spacing w:before="100" w:beforeAutospacing="1" w:after="0" w:afterAutospacing="1" w:line="240" w:lineRule="auto"/>
        <w:ind w:left="144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sectPr w:rsidR="009E20C2" w:rsidRPr="00DA46CF" w:rsidSect="001B269C">
      <w:headerReference w:type="default" r:id="rId30"/>
      <w:pgSz w:w="12240" w:h="15840"/>
      <w:pgMar w:top="1440" w:right="1800" w:bottom="1440" w:left="180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A3" w:rsidRDefault="00DC49A3" w:rsidP="00AE1663">
      <w:pPr>
        <w:spacing w:after="0" w:line="240" w:lineRule="auto"/>
      </w:pPr>
      <w:r>
        <w:separator/>
      </w:r>
    </w:p>
  </w:endnote>
  <w:endnote w:type="continuationSeparator" w:id="0">
    <w:p w:rsidR="00DC49A3" w:rsidRDefault="00DC49A3" w:rsidP="00AE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A3" w:rsidRDefault="00DC49A3" w:rsidP="00AE1663">
      <w:pPr>
        <w:spacing w:after="0" w:line="240" w:lineRule="auto"/>
      </w:pPr>
      <w:r>
        <w:separator/>
      </w:r>
    </w:p>
  </w:footnote>
  <w:footnote w:type="continuationSeparator" w:id="0">
    <w:p w:rsidR="00DC49A3" w:rsidRDefault="00DC49A3" w:rsidP="00AE1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49001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E1663" w:rsidRDefault="00AE166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A4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1663" w:rsidRDefault="00AE16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40AE"/>
    <w:multiLevelType w:val="hybridMultilevel"/>
    <w:tmpl w:val="79CC28A4"/>
    <w:lvl w:ilvl="0" w:tplc="EAF421B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9D5F15"/>
    <w:multiLevelType w:val="hybridMultilevel"/>
    <w:tmpl w:val="90CC6BB0"/>
    <w:lvl w:ilvl="0" w:tplc="5F42C0A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5B07174"/>
    <w:multiLevelType w:val="multilevel"/>
    <w:tmpl w:val="8C6473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457941"/>
    <w:multiLevelType w:val="hybridMultilevel"/>
    <w:tmpl w:val="8F041E4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4EE91464"/>
    <w:multiLevelType w:val="hybridMultilevel"/>
    <w:tmpl w:val="E346A13A"/>
    <w:lvl w:ilvl="0" w:tplc="FC642D1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62D31D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>
    <w:nsid w:val="6AC840C4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  <w:sz w:val="20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  <w:sz w:val="20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  <w:sz w:val="20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  <w:sz w:val="20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  <w:sz w:val="20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  <w:sz w:val="20"/>
      </w:rPr>
    </w:lvl>
  </w:abstractNum>
  <w:abstractNum w:abstractNumId="7">
    <w:nsid w:val="70CE6A9E"/>
    <w:multiLevelType w:val="hybridMultilevel"/>
    <w:tmpl w:val="B194FB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7B570032"/>
    <w:multiLevelType w:val="hybridMultilevel"/>
    <w:tmpl w:val="87A8A248"/>
    <w:lvl w:ilvl="0" w:tplc="3CEEEAD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C1E6599"/>
    <w:multiLevelType w:val="multilevel"/>
    <w:tmpl w:val="E1D8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9C"/>
    <w:rsid w:val="000009DC"/>
    <w:rsid w:val="0000514B"/>
    <w:rsid w:val="00017F9D"/>
    <w:rsid w:val="00030672"/>
    <w:rsid w:val="0007007D"/>
    <w:rsid w:val="000C4E79"/>
    <w:rsid w:val="000C5960"/>
    <w:rsid w:val="000C6A5F"/>
    <w:rsid w:val="000D50BA"/>
    <w:rsid w:val="000F4879"/>
    <w:rsid w:val="00142836"/>
    <w:rsid w:val="00157677"/>
    <w:rsid w:val="001B269C"/>
    <w:rsid w:val="001D7CDF"/>
    <w:rsid w:val="001F1D9B"/>
    <w:rsid w:val="00231328"/>
    <w:rsid w:val="00235A8D"/>
    <w:rsid w:val="0029290E"/>
    <w:rsid w:val="002964DE"/>
    <w:rsid w:val="002C58C5"/>
    <w:rsid w:val="002E32ED"/>
    <w:rsid w:val="002F1DEF"/>
    <w:rsid w:val="003A7FF8"/>
    <w:rsid w:val="003B0953"/>
    <w:rsid w:val="003C0EE1"/>
    <w:rsid w:val="003C55C3"/>
    <w:rsid w:val="003D19B5"/>
    <w:rsid w:val="003E51A8"/>
    <w:rsid w:val="003F44B0"/>
    <w:rsid w:val="00436D0C"/>
    <w:rsid w:val="004B1FA5"/>
    <w:rsid w:val="004C6F62"/>
    <w:rsid w:val="004D29D1"/>
    <w:rsid w:val="00555274"/>
    <w:rsid w:val="0056758D"/>
    <w:rsid w:val="0057489A"/>
    <w:rsid w:val="005A3947"/>
    <w:rsid w:val="005C34A1"/>
    <w:rsid w:val="005E142B"/>
    <w:rsid w:val="005F2F7F"/>
    <w:rsid w:val="005F538D"/>
    <w:rsid w:val="0060403C"/>
    <w:rsid w:val="00606743"/>
    <w:rsid w:val="00614D54"/>
    <w:rsid w:val="00623102"/>
    <w:rsid w:val="006B3B40"/>
    <w:rsid w:val="006D6040"/>
    <w:rsid w:val="006E2235"/>
    <w:rsid w:val="006F2AAB"/>
    <w:rsid w:val="00711DA6"/>
    <w:rsid w:val="0071225F"/>
    <w:rsid w:val="007514AC"/>
    <w:rsid w:val="00754096"/>
    <w:rsid w:val="00774317"/>
    <w:rsid w:val="00774713"/>
    <w:rsid w:val="007C42BC"/>
    <w:rsid w:val="007D754D"/>
    <w:rsid w:val="00810E00"/>
    <w:rsid w:val="00872DA8"/>
    <w:rsid w:val="00885907"/>
    <w:rsid w:val="0090049B"/>
    <w:rsid w:val="009007F9"/>
    <w:rsid w:val="00901260"/>
    <w:rsid w:val="009056BC"/>
    <w:rsid w:val="0091367A"/>
    <w:rsid w:val="00944FA9"/>
    <w:rsid w:val="009553F5"/>
    <w:rsid w:val="009E20C2"/>
    <w:rsid w:val="009F3551"/>
    <w:rsid w:val="00A24659"/>
    <w:rsid w:val="00A35730"/>
    <w:rsid w:val="00A627A4"/>
    <w:rsid w:val="00A6391C"/>
    <w:rsid w:val="00AD5D8A"/>
    <w:rsid w:val="00AE02FD"/>
    <w:rsid w:val="00AE1663"/>
    <w:rsid w:val="00B112A9"/>
    <w:rsid w:val="00B1598A"/>
    <w:rsid w:val="00B30AB5"/>
    <w:rsid w:val="00B3166E"/>
    <w:rsid w:val="00B40DFF"/>
    <w:rsid w:val="00B43625"/>
    <w:rsid w:val="00B84451"/>
    <w:rsid w:val="00B92278"/>
    <w:rsid w:val="00B960EC"/>
    <w:rsid w:val="00B96A4E"/>
    <w:rsid w:val="00BA4547"/>
    <w:rsid w:val="00BC7397"/>
    <w:rsid w:val="00BD4CAC"/>
    <w:rsid w:val="00BE1CCA"/>
    <w:rsid w:val="00C976E9"/>
    <w:rsid w:val="00CC6102"/>
    <w:rsid w:val="00CE4426"/>
    <w:rsid w:val="00D05259"/>
    <w:rsid w:val="00D05F4C"/>
    <w:rsid w:val="00D20752"/>
    <w:rsid w:val="00D31530"/>
    <w:rsid w:val="00D372E9"/>
    <w:rsid w:val="00D62200"/>
    <w:rsid w:val="00D76051"/>
    <w:rsid w:val="00DA1F3C"/>
    <w:rsid w:val="00DA46CF"/>
    <w:rsid w:val="00DC3786"/>
    <w:rsid w:val="00DC49A3"/>
    <w:rsid w:val="00DD1B20"/>
    <w:rsid w:val="00DD68A6"/>
    <w:rsid w:val="00E009DB"/>
    <w:rsid w:val="00E14E8A"/>
    <w:rsid w:val="00E9612E"/>
    <w:rsid w:val="00EC6B20"/>
    <w:rsid w:val="00EE405C"/>
    <w:rsid w:val="00F31EA8"/>
    <w:rsid w:val="00F419B1"/>
    <w:rsid w:val="00F42ED5"/>
    <w:rsid w:val="00F53717"/>
    <w:rsid w:val="00F65B93"/>
    <w:rsid w:val="00F70C0E"/>
    <w:rsid w:val="00F73DD7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05C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953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953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953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953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953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953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953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953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B269C"/>
  </w:style>
  <w:style w:type="character" w:customStyle="1" w:styleId="address1">
    <w:name w:val="address1"/>
    <w:basedOn w:val="DefaultParagraphFont"/>
    <w:rsid w:val="00FF5359"/>
  </w:style>
  <w:style w:type="character" w:customStyle="1" w:styleId="city">
    <w:name w:val="city"/>
    <w:basedOn w:val="DefaultParagraphFont"/>
    <w:rsid w:val="00FF5359"/>
  </w:style>
  <w:style w:type="character" w:customStyle="1" w:styleId="state">
    <w:name w:val="state"/>
    <w:basedOn w:val="DefaultParagraphFont"/>
    <w:rsid w:val="00FF5359"/>
  </w:style>
  <w:style w:type="character" w:customStyle="1" w:styleId="zip">
    <w:name w:val="zip"/>
    <w:basedOn w:val="DefaultParagraphFont"/>
    <w:rsid w:val="00FF5359"/>
  </w:style>
  <w:style w:type="character" w:customStyle="1" w:styleId="hyphen">
    <w:name w:val="hyphen"/>
    <w:basedOn w:val="DefaultParagraphFont"/>
    <w:rsid w:val="00FF5359"/>
  </w:style>
  <w:style w:type="character" w:customStyle="1" w:styleId="zip4">
    <w:name w:val="zip4"/>
    <w:basedOn w:val="DefaultParagraphFont"/>
    <w:rsid w:val="00FF5359"/>
  </w:style>
  <w:style w:type="paragraph" w:styleId="Header">
    <w:name w:val="header"/>
    <w:basedOn w:val="Normal"/>
    <w:link w:val="HeaderChar"/>
    <w:uiPriority w:val="99"/>
    <w:unhideWhenUsed/>
    <w:rsid w:val="00AE1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663"/>
  </w:style>
  <w:style w:type="paragraph" w:styleId="Footer">
    <w:name w:val="footer"/>
    <w:basedOn w:val="Normal"/>
    <w:link w:val="FooterChar"/>
    <w:uiPriority w:val="99"/>
    <w:unhideWhenUsed/>
    <w:rsid w:val="00AE1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663"/>
  </w:style>
  <w:style w:type="paragraph" w:styleId="ListParagraph">
    <w:name w:val="List Paragraph"/>
    <w:basedOn w:val="Normal"/>
    <w:uiPriority w:val="34"/>
    <w:qFormat/>
    <w:rsid w:val="00885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6D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2B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E40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09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95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95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9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9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9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95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9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5960"/>
    <w:pPr>
      <w:numPr>
        <w:numId w:val="0"/>
      </w:num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C596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C5960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05C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953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953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953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953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953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953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953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953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B269C"/>
  </w:style>
  <w:style w:type="character" w:customStyle="1" w:styleId="address1">
    <w:name w:val="address1"/>
    <w:basedOn w:val="DefaultParagraphFont"/>
    <w:rsid w:val="00FF5359"/>
  </w:style>
  <w:style w:type="character" w:customStyle="1" w:styleId="city">
    <w:name w:val="city"/>
    <w:basedOn w:val="DefaultParagraphFont"/>
    <w:rsid w:val="00FF5359"/>
  </w:style>
  <w:style w:type="character" w:customStyle="1" w:styleId="state">
    <w:name w:val="state"/>
    <w:basedOn w:val="DefaultParagraphFont"/>
    <w:rsid w:val="00FF5359"/>
  </w:style>
  <w:style w:type="character" w:customStyle="1" w:styleId="zip">
    <w:name w:val="zip"/>
    <w:basedOn w:val="DefaultParagraphFont"/>
    <w:rsid w:val="00FF5359"/>
  </w:style>
  <w:style w:type="character" w:customStyle="1" w:styleId="hyphen">
    <w:name w:val="hyphen"/>
    <w:basedOn w:val="DefaultParagraphFont"/>
    <w:rsid w:val="00FF5359"/>
  </w:style>
  <w:style w:type="character" w:customStyle="1" w:styleId="zip4">
    <w:name w:val="zip4"/>
    <w:basedOn w:val="DefaultParagraphFont"/>
    <w:rsid w:val="00FF5359"/>
  </w:style>
  <w:style w:type="paragraph" w:styleId="Header">
    <w:name w:val="header"/>
    <w:basedOn w:val="Normal"/>
    <w:link w:val="HeaderChar"/>
    <w:uiPriority w:val="99"/>
    <w:unhideWhenUsed/>
    <w:rsid w:val="00AE1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663"/>
  </w:style>
  <w:style w:type="paragraph" w:styleId="Footer">
    <w:name w:val="footer"/>
    <w:basedOn w:val="Normal"/>
    <w:link w:val="FooterChar"/>
    <w:uiPriority w:val="99"/>
    <w:unhideWhenUsed/>
    <w:rsid w:val="00AE1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663"/>
  </w:style>
  <w:style w:type="paragraph" w:styleId="ListParagraph">
    <w:name w:val="List Paragraph"/>
    <w:basedOn w:val="Normal"/>
    <w:uiPriority w:val="34"/>
    <w:qFormat/>
    <w:rsid w:val="00885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6D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2B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E40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09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95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95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9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9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9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95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9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5960"/>
    <w:pPr>
      <w:numPr>
        <w:numId w:val="0"/>
      </w:num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C596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C596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edia.wix.com/ugd/e69363_3fe8194cf9f841c5a9526e3a6d7381af.docx?dn=SQ6.docx" TargetMode="External"/><Relationship Id="rId18" Type="http://schemas.openxmlformats.org/officeDocument/2006/relationships/hyperlink" Target="http://media.wix.com/ugd/e69363_71c6ae87494947a29688f0bd404303c1.docx?dn=SQ9.docx" TargetMode="External"/><Relationship Id="rId26" Type="http://schemas.openxmlformats.org/officeDocument/2006/relationships/hyperlink" Target="http://media.wix.com/ugd/e69363_ff9b08eed8b14b8995b5cae278dea597.docx?dn=SQ4.docx" TargetMode="External"/><Relationship Id="rId3" Type="http://schemas.openxmlformats.org/officeDocument/2006/relationships/styles" Target="styles.xml"/><Relationship Id="rId21" Type="http://schemas.openxmlformats.org/officeDocument/2006/relationships/hyperlink" Target="http://media.wix.com/ugd/e69363_aec79e7f8d0f4ba7ae0574bfa4c22d9f.docx?dn=SQ2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9143093894@tmomail.net" TargetMode="External"/><Relationship Id="rId17" Type="http://schemas.openxmlformats.org/officeDocument/2006/relationships/hyperlink" Target="http://media.wix.com/ugd/e69363_4d26c01b8127431f95be535fb4cde82f.docx?dn=SQ1.docx" TargetMode="External"/><Relationship Id="rId25" Type="http://schemas.openxmlformats.org/officeDocument/2006/relationships/hyperlink" Target="http://media.wix.com/ugd/e69363_c8e09ed8b470492e94b52d103efe1e00.docx?dn=SQ28.doc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edia.wix.com/ugd/e69363_4d26c01b8127431f95be535fb4cde82f.docx?dn=SQ1.docx" TargetMode="External"/><Relationship Id="rId20" Type="http://schemas.openxmlformats.org/officeDocument/2006/relationships/hyperlink" Target="http://media.wix.com/ugd/e69363_e5e6441b995a428090a43386ce7f402d.docx?dn=SQ11.docx" TargetMode="External"/><Relationship Id="rId29" Type="http://schemas.openxmlformats.org/officeDocument/2006/relationships/hyperlink" Target="http://media.wix.com/ugd/e69363_4d26c01b8127431f95be535fb4cde82f.docx?dn=SQ1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y.setmore.com/bookingpage/c0f5eaeb-5e11-4acf-abc4-109c8e8416d4" TargetMode="External"/><Relationship Id="rId24" Type="http://schemas.openxmlformats.org/officeDocument/2006/relationships/hyperlink" Target="http://media.wix.com/ugd/e69363_c2a19a8c06ee4604850d0ce067f18f87.docx?dn=SQ3.docx" TargetMode="External"/><Relationship Id="rId32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://media.wix.com/ugd/e69363_6d4dc26ed8a84347abc5ed3378f332d6.docx?dn=SQ8.docx" TargetMode="External"/><Relationship Id="rId23" Type="http://schemas.openxmlformats.org/officeDocument/2006/relationships/hyperlink" Target="http://media.wix.com/ugd/e69363_3c27c83dda32430a9c163a133bd11f18.docx?dn=SQ27.docx" TargetMode="External"/><Relationship Id="rId28" Type="http://schemas.openxmlformats.org/officeDocument/2006/relationships/hyperlink" Target="http://media.wix.com/ugd/e69363_aaa6d95253ae43e886e6fc041015f773.xlsx?dn=SQ23Required%2024%20%20%20%20months.xlsx" TargetMode="External"/><Relationship Id="rId10" Type="http://schemas.openxmlformats.org/officeDocument/2006/relationships/hyperlink" Target="http://www.emailmeform.com/builder/form/dLSEf4cWdA9jV" TargetMode="External"/><Relationship Id="rId19" Type="http://schemas.openxmlformats.org/officeDocument/2006/relationships/hyperlink" Target="http://media.wix.com/ugd/e69363_07908a95429a4480b464bd438835bc39.docx?dn=SQ10.docx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mailmeform.com/builder/form/dLSEf4cWdA9jV" TargetMode="External"/><Relationship Id="rId14" Type="http://schemas.openxmlformats.org/officeDocument/2006/relationships/hyperlink" Target="http://media.wix.com/ugd/e69363_b42de56c8962476d8c28c8dc4515acf7.docx?dn=SQ7.docx" TargetMode="External"/><Relationship Id="rId22" Type="http://schemas.openxmlformats.org/officeDocument/2006/relationships/hyperlink" Target="http://media.wix.com/ugd/e69363_009fe37e377449cd9f95f2eb9147b255.docx?dn=SQ15.docx" TargetMode="External"/><Relationship Id="rId27" Type="http://schemas.openxmlformats.org/officeDocument/2006/relationships/hyperlink" Target="http://media.wix.com/ugd/e69363_58b3f96b7d0146fba45e3e25e2d1ff2e.xlsx?dn=SQ22Required%2024%20%20%20%20months.xlsx" TargetMode="External"/><Relationship Id="rId3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A1"/>
    <w:rsid w:val="00132995"/>
    <w:rsid w:val="00160814"/>
    <w:rsid w:val="00714BC5"/>
    <w:rsid w:val="0091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E7E96A198944269369C89BE5915DB4">
    <w:name w:val="C6E7E96A198944269369C89BE5915DB4"/>
    <w:rsid w:val="009130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E7E96A198944269369C89BE5915DB4">
    <w:name w:val="C6E7E96A198944269369C89BE5915DB4"/>
    <w:rsid w:val="00913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9A3F-4882-49AB-8176-11CBAADE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 eFinancing Solutions</dc:creator>
  <cp:lastModifiedBy>shashi</cp:lastModifiedBy>
  <cp:revision>39</cp:revision>
  <cp:lastPrinted>2015-11-28T00:40:00Z</cp:lastPrinted>
  <dcterms:created xsi:type="dcterms:W3CDTF">2016-01-05T20:55:00Z</dcterms:created>
  <dcterms:modified xsi:type="dcterms:W3CDTF">2016-01-05T21:55:00Z</dcterms:modified>
</cp:coreProperties>
</file>